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E73" w:rsidRPr="00246E73" w:rsidRDefault="00246E73" w:rsidP="00246E73">
      <w:pPr>
        <w:spacing w:after="0" w:line="900" w:lineRule="atLeast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  <w:r w:rsidRPr="00246E73"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  <w:t>Защита прав детей</w:t>
      </w:r>
    </w:p>
    <w:p w:rsidR="00246E73" w:rsidRPr="00246E73" w:rsidRDefault="00246E73" w:rsidP="00246E73">
      <w:pPr>
        <w:spacing w:after="0" w:line="90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6" w:history="1">
        <w:r w:rsidRPr="00246E73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Наш сад</w:t>
        </w:r>
      </w:hyperlink>
      <w:r w:rsidRPr="00246E73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  /  </w:t>
      </w:r>
      <w:hyperlink r:id="rId7" w:history="1">
        <w:r w:rsidRPr="00246E73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Безопасность</w:t>
        </w:r>
      </w:hyperlink>
      <w:r w:rsidRPr="00246E73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  /  </w:t>
      </w:r>
      <w:hyperlink r:id="rId8" w:history="1">
        <w:r w:rsidRPr="00246E73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Защита прав детей</w:t>
        </w:r>
      </w:hyperlink>
    </w:p>
    <w:p w:rsidR="00246E73" w:rsidRPr="00246E73" w:rsidRDefault="00246E73" w:rsidP="00246E73">
      <w:pPr>
        <w:shd w:val="clear" w:color="auto" w:fill="EE3E82"/>
        <w:spacing w:after="0"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bookmarkStart w:id="0" w:name="51430"/>
      <w:bookmarkEnd w:id="0"/>
      <w:r w:rsidRPr="00246E73">
        <w:rPr>
          <w:rFonts w:ascii="Arial" w:eastAsia="Times New Roman" w:hAnsi="Arial" w:cs="Arial"/>
          <w:b/>
          <w:bCs/>
          <w:color w:val="FFFFFF"/>
          <w:sz w:val="27"/>
          <w:szCs w:val="27"/>
          <w:bdr w:val="none" w:sz="0" w:space="0" w:color="auto" w:frame="1"/>
          <w:lang w:eastAsia="ru-RU"/>
        </w:rPr>
        <w:t>Защита прав детей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333333"/>
          <w:sz w:val="48"/>
          <w:szCs w:val="48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333333"/>
          <w:sz w:val="48"/>
          <w:szCs w:val="48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FF0000"/>
          <w:sz w:val="72"/>
          <w:szCs w:val="72"/>
          <w:bdr w:val="none" w:sz="0" w:space="0" w:color="auto" w:frame="1"/>
          <w:shd w:val="clear" w:color="auto" w:fill="F6F6F6"/>
          <w:lang w:eastAsia="ru-RU"/>
        </w:rPr>
        <w:t>Знай свои права!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333333"/>
          <w:sz w:val="20"/>
          <w:szCs w:val="20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noProof/>
          <w:color w:val="333333"/>
          <w:sz w:val="20"/>
          <w:szCs w:val="20"/>
          <w:bdr w:val="none" w:sz="0" w:space="0" w:color="auto" w:frame="1"/>
          <w:shd w:val="clear" w:color="auto" w:fill="F6F6F6"/>
          <w:lang w:eastAsia="ru-RU"/>
        </w:rPr>
        <w:lastRenderedPageBreak/>
        <w:drawing>
          <wp:inline distT="0" distB="0" distL="0" distR="0" wp14:anchorId="02732B51" wp14:editId="175170BC">
            <wp:extent cx="7620000" cy="5709920"/>
            <wp:effectExtent l="0" t="0" r="0" b="508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Arial" w:eastAsia="Times New Roman" w:hAnsi="Arial" w:cs="Arial"/>
          <w:color w:val="333333"/>
          <w:sz w:val="20"/>
          <w:szCs w:val="20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333333"/>
          <w:sz w:val="20"/>
          <w:szCs w:val="20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333333"/>
          <w:sz w:val="20"/>
          <w:szCs w:val="20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333333"/>
          <w:sz w:val="48"/>
          <w:szCs w:val="48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t>Дети — это будущее каждого государства.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t>И от того, как государство заботится о своем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t>подрастающем </w:t>
      </w:r>
      <w:proofErr w:type="gramStart"/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t>поколении</w:t>
      </w:r>
      <w:proofErr w:type="gramEnd"/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t>,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t>зависит завтрашний день общества.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Arial" w:eastAsia="Times New Roman" w:hAnsi="Arial" w:cs="Arial"/>
          <w:b/>
          <w:bCs/>
          <w:color w:val="FF0000"/>
          <w:sz w:val="48"/>
          <w:szCs w:val="48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Права ребёнка — свод прав детей, зафиксированных в международных документах по правам ребёнка. Согласно Конвенции о правах ребёнка, ребёнок — это лицо, не достигшее восемнадцати лет.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  На международном и национальном уровне существует множество специальных актов о правах ребёнка. Основным актом о правах ребёнка на международном уровне является Конвенция о правах ребёнка (Нью-Йорк, 20 ноября 1989 г.) — это документ о правах ребёнка из 54 статей. Все права, входящие в Конвенцию, распространяются на всех детей. Основным актом о правах ребёнка в России является Федеральный закон от 24 июля 1998 г. N 124-ФЗ «Об основных гарантиях прав ребёнка в Российской Федерации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».. 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а также Декларация прав ребенка, принятая Генеральной Ассамблеей ООН в 1959 году.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   На протяжении длительного времени для общества в целом была и остается актуальной задача  по искоренению преступности, по воспитанию человека, соблюдающего порядок, правила поведения в обществе. Человека воспитывает </w:t>
      </w: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lastRenderedPageBreak/>
        <w:t xml:space="preserve">семья, воспитательные учреждения, общество. Детское непослушание, нечестность и другие формы антиобщественного поведения являются важными указателями последующих правонарушений. Но не только в семье закладываются основы поведения человека. Большую роль в этом процессе играет система образования, как один из важнейших институтов социализации. Права детей сегодня стали "модной" темой. Однако это мало способствует изменению правовой культуры, которой Россия, к сожалению, не может похвастаться. Наша страна встала на путь становления правового государства, а в цивилизованном 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демократическом обществе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права и интересы человека должны быть поставлены на первое место. Необходимым условием этого является информированность людей, знание ими своих прав и обязанностей. Благодаря правам человек получает возможность не только что- либо делать, действовать, но и требовать соблюдения своих прав. Воспитание ребенка в соответствии с требованиями общества – необходимая составляющая процесса подготовки человека 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к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будущей активной жизни в обществе. Одним из компонентов этой составляющей является процесс правового воспитания, который реализуется в условиях дошкольного образовательного учреждения на протяжении всех лет обучения.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  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Правовое воспитание - это целенаправленное и систематическое влияние на сознание и поведение ребенка с целью формирования у него правовой воспитанности, то есть комплексного качества личности, которое характеризуется наличием и степенью 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сформированности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у дошкольников глубоких и устойчивых правовых знаний и убеждений в правильном правовом поведении, реализация которого в практической деятельности отвечает требованиям общества.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Воспитание основ правовой культуры детей в ДОУ осуществляется в соответствии с рядом педагогических принципов:</w:t>
      </w:r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гуманитарно-пропедевтическим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(процесс правового воспитания ребенка дошкольного возраста выполняет подготовительную по отношению к школьному образованию функцию, обеспечивая преемственность с такой гуманитарно-образовательной областью, как 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граждановедение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; и закладывает первоначальную базу гуманитарного знания посредством ознакомления с историей человеческой цивилизации, многочисленностью и многообразием народностей, проживающих на Земле, с развитием труда человека, элементарными представлениями о возникновении и совершенствовании технического прогресса, нормах и правилах поведения в человеческом обществе);</w:t>
      </w:r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содержательно-доминирующим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(содержание работы по правовому воспитанию реализуется как в специально-организованных формах работы с детьми (занятия, беседы), так и свободной деятельности детей (игровой, трудовой и т.д.);</w:t>
      </w:r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proofErr w:type="spellStart"/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lastRenderedPageBreak/>
        <w:t>деятельностного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и интеграционного подходов (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праксиологический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(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деятельностный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) подход - правовое воспитание должно осуществляться в разнообразных видах детской деятельности: познавательной, игровой, художественно-творческой, трудовой, музыкальной; интегративный подход предполагает, что правовое сознание и поведение детей нельзя формировать обособленно, отдельно от других форм сознания, он требует сочетания различных знаний об обществе, включая правовые, и использования доступных форм их донесения до ребенка.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Кроме того, он предполагает комбинацию нескольких видов детской деятельности, например, речевой и изобразительной деятельности, художественной и конструктивной в рамках одного образовательного мероприятия);</w:t>
      </w:r>
      <w:proofErr w:type="gramEnd"/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включенности субъекта (предполагает "включенность" ребенка в образовательный процесс, когда накопление и обогащение социального опыта происходит путем полноправного участия дошкольника в событиях окружающего мира);</w:t>
      </w:r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регионально-обусловленного содержания (принцип 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регионалъности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обуславливает внесение в образовательный процесс социокультурных традиций и норм не только российского общества, но и своего региона.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В процессе правового воспитания происходит знакомство детей с элементарной системой общественного устройства своего края, его знаменитыми гражданами, их вкладом в развитие нашего города);</w:t>
      </w:r>
      <w:proofErr w:type="gramEnd"/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открытости (предполагает использование разнообразных видов общения, совместный поиск истины путем выслушивания, 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взаимопринятия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, взаимопонимание через организацию учебного диалога);</w:t>
      </w:r>
    </w:p>
    <w:p w:rsidR="00246E73" w:rsidRPr="00246E73" w:rsidRDefault="00246E73" w:rsidP="00246E73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принцип взаимодействия педагогического коллектива с родителями своих воспитанников предполагает их активное участие в педагогическом процессе образовательного учреждения, просвещение их в области прав человека.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  В содержании воспитания правовой культуры дошкольников выделены следующие линии: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1. "Мои права и обязанности”;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2. "Моя страна”;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3. "Гражданин мира”.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Средствами формирования основ правовой культуры у дошкольников  являются:       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1. Любая совместная деятельность, где необходимо согласовывать свою деятельность с действиями других детей. Это может быть игровая, образовательная, художественная, трудовая, двигательная деятельность, в которой детям необходимо согласовывать свои действия и поступки с действиями и поступками других членов детского коллектива. Каждый вид </w:t>
      </w: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lastRenderedPageBreak/>
        <w:t>детской деятельности и, прежде всего игра, формирует у детей умения соподчинять свои интересы с интересами других, соотносить свои желания с желаниями других, принимать окружающих такими, какие они есть, и терпимо относиться к различиям людей, находить взаимовыгодные решения, добиваться общего результата.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2. 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Социокультурная среда,  окружающая  ребенка:- учреждения культуры: театры (драматические, кукольные, музыкальные), музеи (краеведческие, художественные, народного творчества);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- 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учреждения социального назначения: больница, почта, аптека, ателье, промышленные и продуктовые магазины, кафе и т.п.;- административные учреждения: администрация, милиция, суды и т.д.- архитектурные, монументальные достопримечательности города (архитектурные ансамбли, памятники, здания), такие учреждения, которые являются своеобразной визитной карточкой города Тулы и делают его уникальным и неповторимым;- историко-культурные даты (государственные и региональные праздники, торжественные события, юбилеи в детском саду);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- центральные и прилегающие к дошкольному учреждению улицы (краткая история их названия)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.С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оциокультурная среда города содействует обогащению восприимчивой детской души впечатлениями, развитию и поддержанию интереса к повседневной жизни, расширению кругозора, позволяет ребенку соотнести себя с окружающим миром, знакомит дошкольников с элементарными правами человека, помогает накапливать начальный нравственно- правовой опыт.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3. </w:t>
      </w:r>
      <w:proofErr w:type="gram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Художественные средства - художественная литература и фольклор (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пестушки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, </w:t>
      </w:r>
      <w:proofErr w:type="spellStart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заклички</w:t>
      </w:r>
      <w:proofErr w:type="spell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, поговорки, пословицы, загадки, сказки, легенды, былины, сказания); адаптированные для детей жизнеописания знаменитых граждан; современные литературные произведения; - изобразительное искусство (живопись, скульптура, архитектура, графика, декоративно-прикладное искусство);- музыка (песни, оперетта, детская опера, мюзикл, танцы).</w:t>
      </w:r>
      <w:proofErr w:type="gramEnd"/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 xml:space="preserve"> Уникальность Российской культуры заключается в том, что она вобрала в себя самобытность культур разных народов в единой культуре России. Приобщаясь к ценностям культуры, особенно посредством произведений устного народного творчества, ребенок усваивает нравственно-правовые представления народов своей страны, имеет возможность сравнивать и приблизиться к пониманию единых общечеловеческих ценностей различных народов. Художественные средства обладают сверхмощным зарядом, который способствует глубокому погружению в историю и культуру своей страны, позволяет отследить преемственность российских поколений, взращивает начала понимания и взаимодействия в окружающем мире.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lastRenderedPageBreak/>
        <w:t>4. Средства массовой информации (СМИ). К компонентам этой группы относятся - телевидение, радио, периодические издания (газеты, журналы). Ценность этой группы средств заключается в предоставлении дошкольнику возможности самостоятельно получать и "добывать" информацию из различных источников, перерабатывать ее и использовать в общении с детьми и взрослыми.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  СМИ имеют возможность приобщать детей к правам и свободам человека, демонстрировать реальную правовую культуру общества и личности, ценностные модели поведения. Хотя в настоящее время СМИ оказывают и негативное воздействие на формирование правовой культуры личности, но грамотно организованный педагогический подход позволяет предотвратить последствия полученной ребенком негативной информации.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bdr w:val="none" w:sz="0" w:space="0" w:color="auto" w:frame="1"/>
          <w:shd w:val="clear" w:color="auto" w:fill="F6F6F6"/>
          <w:lang w:eastAsia="ru-RU"/>
        </w:rPr>
      </w:pPr>
      <w:r w:rsidRPr="00246E73">
        <w:rPr>
          <w:rFonts w:ascii="inherit" w:eastAsia="Times New Roman" w:hAnsi="inherit" w:cs="Times New Roman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t> 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7030A0"/>
          <w:sz w:val="27"/>
          <w:szCs w:val="27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br/>
      </w:r>
    </w:p>
    <w:p w:rsidR="00246E73" w:rsidRPr="00246E73" w:rsidRDefault="00246E73" w:rsidP="00246E73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b/>
          <w:bCs/>
          <w:color w:val="444444"/>
          <w:sz w:val="27"/>
          <w:szCs w:val="27"/>
          <w:bdr w:val="none" w:sz="0" w:space="0" w:color="auto" w:frame="1"/>
          <w:shd w:val="clear" w:color="auto" w:fill="F6F6F6"/>
          <w:lang w:eastAsia="ru-RU"/>
        </w:rPr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t>Права и дети в Интернете  - </w:t>
      </w:r>
      <w:hyperlink r:id="rId10" w:history="1">
        <w:r w:rsidRPr="00246E73">
          <w:rPr>
            <w:rFonts w:ascii="inherit" w:eastAsia="Times New Roman" w:hAnsi="inherit" w:cs="Times New Roman"/>
            <w:color w:val="EE3E82"/>
            <w:sz w:val="27"/>
            <w:szCs w:val="27"/>
            <w:u w:val="single"/>
            <w:bdr w:val="none" w:sz="0" w:space="0" w:color="auto" w:frame="1"/>
            <w:lang w:eastAsia="ru-RU"/>
          </w:rPr>
          <w:t>http://school-sector.relarn.ru/</w:t>
        </w:r>
      </w:hyperlink>
      <w:r w:rsidRPr="00246E73">
        <w:rPr>
          <w:rFonts w:ascii="Arial" w:eastAsia="Times New Roman" w:hAnsi="Arial" w:cs="Arial"/>
          <w:color w:val="444444"/>
          <w:sz w:val="27"/>
          <w:szCs w:val="27"/>
          <w:bdr w:val="none" w:sz="0" w:space="0" w:color="auto" w:frame="1"/>
          <w:lang w:eastAsia="ru-RU"/>
        </w:rPr>
        <w:br/>
      </w:r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t>Большое количество важной и интересной информации: Конвенция о правах ребёнка, законы, касающиеся прав ребёнка, комментарии к ним, ответы на различные вопросы, разбор различных ситуаций, в которых оказываются дети, и комментарии к ним с точки зрения закона. А также «раздел для правового самообразования учителей, родителей и учащихся».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444444"/>
          <w:sz w:val="27"/>
          <w:szCs w:val="27"/>
          <w:bdr w:val="none" w:sz="0" w:space="0" w:color="auto" w:frame="1"/>
          <w:lang w:eastAsia="ru-RU"/>
        </w:rPr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color w:val="444444"/>
          <w:sz w:val="27"/>
          <w:szCs w:val="27"/>
          <w:bdr w:val="none" w:sz="0" w:space="0" w:color="auto" w:frame="1"/>
          <w:lang w:eastAsia="ru-RU"/>
        </w:rPr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t>Права ребёнка – твои права - </w:t>
      </w:r>
      <w:hyperlink r:id="rId11" w:history="1">
        <w:r w:rsidRPr="00246E73">
          <w:rPr>
            <w:rFonts w:ascii="inherit" w:eastAsia="Times New Roman" w:hAnsi="inherit" w:cs="Times New Roman"/>
            <w:color w:val="EE3E82"/>
            <w:sz w:val="27"/>
            <w:szCs w:val="27"/>
            <w:u w:val="single"/>
            <w:bdr w:val="none" w:sz="0" w:space="0" w:color="auto" w:frame="1"/>
            <w:lang w:eastAsia="ru-RU"/>
          </w:rPr>
          <w:t>http://life-school.ucoz.ru/index/prava_rebjonka_tvoi_prava/0-168</w:t>
        </w:r>
        <w:proofErr w:type="gramStart"/>
      </w:hyperlink>
      <w:r w:rsidRPr="00246E73">
        <w:rPr>
          <w:rFonts w:ascii="Arial" w:eastAsia="Times New Roman" w:hAnsi="Arial" w:cs="Arial"/>
          <w:color w:val="444444"/>
          <w:sz w:val="27"/>
          <w:szCs w:val="27"/>
          <w:bdr w:val="none" w:sz="0" w:space="0" w:color="auto" w:frame="1"/>
          <w:lang w:eastAsia="ru-RU"/>
        </w:rPr>
        <w:br/>
      </w:r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t>Т</w:t>
      </w:r>
      <w:proofErr w:type="gramEnd"/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t xml:space="preserve">олько родившись, человек приобретает по закону способность иметь права и нести обязанности - конституционные, </w:t>
      </w:r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lastRenderedPageBreak/>
        <w:t>семейные, гражданские, трудовые и т.д. Однако их реальное осуществление возможно лишь по мере вашего взросления. С каждым годом объём вашей дееспособности (способности своими действиями приобретать и осуществлять права, создавать для себя обязанности и исполнять их) увеличивается.</w:t>
      </w:r>
      <w:r w:rsidRPr="00246E73">
        <w:rPr>
          <w:rFonts w:ascii="Arial" w:eastAsia="Times New Roman" w:hAnsi="Arial" w:cs="Arial"/>
          <w:color w:val="444444"/>
          <w:sz w:val="27"/>
          <w:szCs w:val="27"/>
          <w:bdr w:val="none" w:sz="0" w:space="0" w:color="auto" w:frame="1"/>
          <w:lang w:eastAsia="ru-RU"/>
        </w:rPr>
        <w:br/>
      </w:r>
      <w:r w:rsidRPr="00246E73">
        <w:rPr>
          <w:rFonts w:ascii="inherit" w:eastAsia="Times New Roman" w:hAnsi="inherit" w:cs="Times New Roman"/>
          <w:color w:val="444444"/>
          <w:sz w:val="27"/>
          <w:szCs w:val="27"/>
          <w:bdr w:val="none" w:sz="0" w:space="0" w:color="auto" w:frame="1"/>
          <w:lang w:eastAsia="ru-RU"/>
        </w:rPr>
        <w:t>Разделы сайта: «Ты и семья», «Ты и школа», «Ты и труд», «Ты и деньги», «Ты и суд». «Детские страшилки» - комиксы для маленьких друзей, познакомят с тем,  какую ответственность понесут дети за правонарушения.</w:t>
      </w:r>
    </w:p>
    <w:p w:rsidR="00246E73" w:rsidRPr="00246E73" w:rsidRDefault="00246E73" w:rsidP="00246E73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b/>
          <w:bCs/>
          <w:color w:val="0000FF"/>
          <w:sz w:val="36"/>
          <w:szCs w:val="36"/>
          <w:bdr w:val="none" w:sz="0" w:space="0" w:color="auto" w:frame="1"/>
          <w:lang w:eastAsia="ru-RU"/>
        </w:rPr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noProof/>
          <w:color w:val="0000FF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 wp14:anchorId="164E2B3B" wp14:editId="4FDD306D">
            <wp:extent cx="3861950" cy="5458221"/>
            <wp:effectExtent l="0" t="0" r="5715" b="0"/>
            <wp:docPr id="2" name="Рисунок 2" descr="https://avatars.mds.yandex.net/get-pdb/1245924/5d4afd47-4f49-4a08-b289-3b7abc864fa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245924/5d4afd47-4f49-4a08-b289-3b7abc864fa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56" cy="54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Arial" w:eastAsia="Times New Roman" w:hAnsi="Arial" w:cs="Arial"/>
          <w:b/>
          <w:bCs/>
          <w:color w:val="0000FF"/>
          <w:sz w:val="36"/>
          <w:szCs w:val="36"/>
          <w:bdr w:val="none" w:sz="0" w:space="0" w:color="auto" w:frame="1"/>
          <w:lang w:eastAsia="ru-RU"/>
        </w:rPr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Arial" w:eastAsia="Times New Roman" w:hAnsi="Arial" w:cs="Arial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br/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36"/>
          <w:szCs w:val="36"/>
          <w:bdr w:val="none" w:sz="0" w:space="0" w:color="auto" w:frame="1"/>
          <w:lang w:eastAsia="ru-RU"/>
        </w:rPr>
        <w:t>Нормативные правовые акты (законы и подзаконные акты), действующие на всей территории РФ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Начиная с 1993 г. принято более 200 нормативных правовых актов, затрагивающих все сферы жизнедеятельности семьи и детей и нацеленных на усиление мер их социальной защиты, включая федеральные законы, указы Президента РФ, постановления Правительства РФ и др. Особенно </w:t>
      </w:r>
      <w:proofErr w:type="gramStart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важное значение</w:t>
      </w:r>
      <w:proofErr w:type="gramEnd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 имеет принятие следующих нормативно-правовых актов: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Конституция РФ,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Семейный кодекс РФ,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Гражданский кодекс РФ,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Уголовный кодекс РФ,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Федеральный закон от 24 июля 1998 г. N 124-ФЗ "Об основных гарантиях прав ребенка в Российской Федерации",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Федеральный закон от 24 июня 1999 г. N 120-ФЗ "Об основах системы профилактики безнадзорности и правонарушений несовершеннолетних",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Федеральный закон от 21 декабря 1996 г. N 159-ФЗ "О дополнительных гарантиях по социальной поддержке детей-сирот и детей, оставшихся без попечения родителей",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Федеральный закон от 24.04.2008 N 48-ФЗ "Об опеке и попечительстве" и др.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Международные правовые акты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   Высшей юридической силой обладают международно-правовые акты. Так, в ст. 15 Конституции определяется,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системы. 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договора.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     В числе международных актов следует выделить Декларацию прав ребенка 1959 г</w:t>
      </w:r>
      <w:proofErr w:type="gramStart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 .</w:t>
      </w:r>
      <w:proofErr w:type="gramEnd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; Конвенция ООН о правах ребенка 1989 г.;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Всемирная декларация об обеспечении выживания, защиты и развития детей 1990 г</w:t>
      </w:r>
      <w:proofErr w:type="gramStart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 .</w:t>
      </w:r>
      <w:proofErr w:type="gramEnd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lastRenderedPageBreak/>
        <w:t>Минимальные стандартные правила ООН, касающиеся отправления правосудия в отношении несовершеннолетних, 1985 г. (Пекинские правила) и др.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Указанные международные документы определяют основные направления политики государств, подписавших данные правовые акты, в области защиты прав детей. В числе этих направлений надлежит выделить: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осуществление прав детей, предусмотренных конституциями (основными законами) государств, недопущение их дискриминации, упрочение основных гарантий прав и законных интересов детей, а также восстановление их прав в случаях нарушений;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формирование правовых основ гарантий прав ребенка;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содействие физическому, интеллектуальному, психическому, духовному и нравственному развитию детей, воспитанию в них патриотизма и гражданственности, а также реализации личности ребенка в интересах общества;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соответствие международным стандартам в области защиты прав детей;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</w:t>
      </w:r>
      <w:proofErr w:type="gramStart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демократический характер</w:t>
      </w:r>
      <w:proofErr w:type="gramEnd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, гуманность, справедливость и гласность в деятельности органов, осуществляющих защиту прав несовершеннолетних;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законодательное обеспечение прав ребенка;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государственная поддержка семьи в целях обеспечения полноценного воспитания детей, защиты их прав, подготовки их к полноценной жизни в обществе;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·         установление и соблюдение государственных минимальных социальных </w:t>
      </w:r>
      <w:proofErr w:type="gramStart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стандартов основных показателей качества жизни детей</w:t>
      </w:r>
      <w:proofErr w:type="gramEnd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 с учетом региональных различий данных показателей;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ответственность должностных лиц, граждан за нарушение прав и законных интересов ребенка, причинение ему вреда;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государственная поддержка органов местного самоуправления, общественных объединений и иных организаций, осуществляющих деятельность по защите прав и законных интересов ребенка.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  В соответствии с Конвенцией ООН о правах ребенка, Всемирной декларацией об обеспечении выживания, защиты и развития детей 1990 г. наиболее важными стратегическими задачами российского государства и общества в сфере улучшения положения детей являются следующие: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lastRenderedPageBreak/>
        <w:t>·         максимально возможное в рамках имеющихся ресурсов сохранение базовых гарантий обеспечения жизнедеятельности и развития детей и минимизация их потерь в уровне жизни;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обеспечение беспрепятственного доступа детей к системам образования и здравоохранения, развитие различных форм материальной поддержки семей с детьми;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·         приоритетное внимание проблемам детей, находящихся в особо трудных условиях, - детей-сирот и детей-инвалидов, расширение форм помощи этим категориям детей, основанных на новой для России доктрине - </w:t>
      </w:r>
      <w:proofErr w:type="spellStart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гуманизации</w:t>
      </w:r>
      <w:proofErr w:type="spellEnd"/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 xml:space="preserve"> обращения с такими детьми на основе уважения прав ребенка и максимально возможной интеграции их в семью и общество в результате принятых мер;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создание механизмов профилактики и социальной реабилитации детей в условиях возникновения новых рисков - беспризорности, расширения насилия по отношению к детям, роста наркомании и преступности, вынужденного перемещения;</w:t>
      </w:r>
    </w:p>
    <w:p w:rsidR="00246E73" w:rsidRPr="00246E73" w:rsidRDefault="00246E73" w:rsidP="00246E73">
      <w:pPr>
        <w:shd w:val="clear" w:color="auto" w:fill="FFFFFF"/>
        <w:spacing w:after="0" w:line="360" w:lineRule="atLeast"/>
        <w:ind w:left="495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Times New Roman" w:eastAsia="Times New Roman" w:hAnsi="Times New Roman" w:cs="Times New Roman"/>
          <w:color w:val="7030A0"/>
          <w:sz w:val="27"/>
          <w:szCs w:val="27"/>
          <w:bdr w:val="none" w:sz="0" w:space="0" w:color="auto" w:frame="1"/>
          <w:lang w:eastAsia="ru-RU"/>
        </w:rPr>
        <w:t>·         законодательное обеспечение прав детей и мер политики по отношению к детям, создание административных, организационных и финансовых механизмов обеспечения прав детей, подготовка необходимых для этого кадров.</w:t>
      </w:r>
    </w:p>
    <w:p w:rsidR="00246E73" w:rsidRPr="00246E73" w:rsidRDefault="00246E73" w:rsidP="00246E73">
      <w:pPr>
        <w:shd w:val="clear" w:color="auto" w:fill="F9F9F9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color w:val="205867"/>
          <w:sz w:val="24"/>
          <w:szCs w:val="24"/>
          <w:bdr w:val="none" w:sz="0" w:space="0" w:color="auto" w:frame="1"/>
          <w:lang w:eastAsia="ru-RU"/>
        </w:rPr>
        <w:t> </w:t>
      </w:r>
    </w:p>
    <w:p w:rsidR="00246E73" w:rsidRPr="00246E73" w:rsidRDefault="00246E73" w:rsidP="00246E73">
      <w:pPr>
        <w:shd w:val="clear" w:color="auto" w:fill="F3F3F3"/>
        <w:spacing w:after="12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FF0000"/>
          <w:sz w:val="48"/>
          <w:szCs w:val="48"/>
          <w:lang w:eastAsia="ru-RU"/>
        </w:rPr>
      </w:pPr>
      <w:r w:rsidRPr="00246E73">
        <w:rPr>
          <w:rFonts w:ascii="inherit" w:eastAsia="Times New Roman" w:hAnsi="inherit" w:cs="Times New Roman"/>
          <w:b/>
          <w:bCs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 wp14:anchorId="588BA57C" wp14:editId="00585C4B">
            <wp:extent cx="9753600" cy="6888480"/>
            <wp:effectExtent l="0" t="0" r="0" b="7620"/>
            <wp:docPr id="3" name="Рисунок 3" descr="https://dv1930.ru/wp-content/uploads/2019/11/prava-dete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v1930.ru/wp-content/uploads/2019/11/prava-dete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inherit" w:eastAsia="Times New Roman" w:hAnsi="inherit" w:cs="Times New Roman"/>
          <w:b/>
          <w:bCs/>
          <w:color w:val="FF0000"/>
          <w:sz w:val="48"/>
          <w:szCs w:val="48"/>
          <w:lang w:eastAsia="ru-RU"/>
        </w:rPr>
        <w:lastRenderedPageBreak/>
        <w:t>  </w:t>
      </w:r>
    </w:p>
    <w:p w:rsidR="00246E73" w:rsidRPr="00246E73" w:rsidRDefault="00246E73" w:rsidP="00246E73">
      <w:pPr>
        <w:shd w:val="clear" w:color="auto" w:fill="F3F3F3"/>
        <w:spacing w:after="12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  <w:t> </w:t>
      </w:r>
    </w:p>
    <w:p w:rsidR="00246E73" w:rsidRPr="00246E73" w:rsidRDefault="00246E73" w:rsidP="00246E73">
      <w:pPr>
        <w:shd w:val="clear" w:color="auto" w:fill="EE3E82"/>
        <w:spacing w:after="0"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bookmarkStart w:id="1" w:name="42114"/>
      <w:bookmarkEnd w:id="1"/>
      <w:r w:rsidRPr="00246E73">
        <w:rPr>
          <w:rFonts w:ascii="Arial" w:eastAsia="Times New Roman" w:hAnsi="Arial" w:cs="Arial"/>
          <w:b/>
          <w:bCs/>
          <w:color w:val="FFFFFF"/>
          <w:sz w:val="27"/>
          <w:szCs w:val="27"/>
          <w:bdr w:val="none" w:sz="0" w:space="0" w:color="auto" w:frame="1"/>
          <w:lang w:eastAsia="ru-RU"/>
        </w:rPr>
        <w:t>Ссылки</w:t>
      </w:r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hyperlink r:id="rId14" w:history="1">
        <w:r w:rsidRPr="00246E73">
          <w:rPr>
            <w:rFonts w:ascii="inherit" w:eastAsia="Times New Roman" w:hAnsi="inherit" w:cs="Times New Roman"/>
            <w:i/>
            <w:iCs/>
            <w:color w:val="EE3E82"/>
            <w:sz w:val="26"/>
            <w:szCs w:val="26"/>
            <w:u w:val="single"/>
            <w:bdr w:val="none" w:sz="0" w:space="0" w:color="auto" w:frame="1"/>
            <w:lang w:eastAsia="ru-RU"/>
          </w:rPr>
          <w:t> </w:t>
        </w:r>
        <w:r w:rsidRPr="00246E73">
          <w:rPr>
            <w:rFonts w:ascii="inherit" w:eastAsia="Times New Roman" w:hAnsi="inherit" w:cs="Times New Roman"/>
            <w:i/>
            <w:iCs/>
            <w:noProof/>
            <w:color w:val="EE3E82"/>
            <w:sz w:val="26"/>
            <w:szCs w:val="26"/>
            <w:bdr w:val="none" w:sz="0" w:space="0" w:color="auto" w:frame="1"/>
            <w:lang w:eastAsia="ru-RU"/>
          </w:rPr>
          <w:drawing>
            <wp:inline distT="0" distB="0" distL="0" distR="0" wp14:anchorId="06844DBC" wp14:editId="1CA6D4E1">
              <wp:extent cx="1889760" cy="934720"/>
              <wp:effectExtent l="0" t="0" r="0" b="0"/>
              <wp:docPr id="4" name="Рисунок 4" descr="http://www.vlad22.osedu2.ru/portals/226/Images/HReferences/hr-RosObr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www.vlad22.osedu2.ru/portals/226/Images/HReferences/hr-RosObr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9760" cy="934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46E73">
          <w:rPr>
            <w:rFonts w:ascii="Arial" w:eastAsia="Times New Roman" w:hAnsi="Arial" w:cs="Arial"/>
            <w:i/>
            <w:iCs/>
            <w:color w:val="EE3E82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r w:rsidRPr="00246E73">
        <w:rPr>
          <w:rFonts w:ascii="inherit" w:eastAsia="Times New Roman" w:hAnsi="inherit" w:cs="Times New Roman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64B6C05" wp14:editId="067BDCED">
            <wp:extent cx="1137920" cy="568960"/>
            <wp:effectExtent l="0" t="0" r="5080" b="2540"/>
            <wp:docPr id="5" name="Рисунок 5" descr="http://www.vlad22.osedu2.ru/portals/226/Images/HReferences/hr-RosObrNadzor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lad22.osedu2.ru/portals/226/Images/HReferences/hr-RosObrNadzor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r w:rsidRPr="00246E73"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  <w:t>   </w:t>
      </w:r>
      <w:r w:rsidRPr="00246E73">
        <w:rPr>
          <w:rFonts w:ascii="inherit" w:eastAsia="Times New Roman" w:hAnsi="inherit" w:cs="Times New Roman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2D2752C" wp14:editId="6EE60B8C">
            <wp:extent cx="1971040" cy="690880"/>
            <wp:effectExtent l="0" t="0" r="0" b="0"/>
            <wp:docPr id="6" name="Рисунок 6" descr="http://www.vlad22.osedu2.ru/portals/226/Images/HReferences/hr-Dnevnik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lad22.osedu2.ru/portals/226/Images/HReferences/hr-Dnevnik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  <w:t> </w:t>
      </w:r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r w:rsidRPr="00246E73"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  <w:t>   </w:t>
      </w:r>
      <w:hyperlink r:id="rId19" w:history="1">
        <w:r w:rsidRPr="00246E73">
          <w:rPr>
            <w:rFonts w:ascii="inherit" w:eastAsia="Times New Roman" w:hAnsi="inherit" w:cs="Times New Roman"/>
            <w:i/>
            <w:iCs/>
            <w:noProof/>
            <w:color w:val="EE3E82"/>
            <w:sz w:val="26"/>
            <w:szCs w:val="26"/>
            <w:bdr w:val="none" w:sz="0" w:space="0" w:color="auto" w:frame="1"/>
            <w:lang w:eastAsia="ru-RU"/>
          </w:rPr>
          <w:drawing>
            <wp:inline distT="0" distB="0" distL="0" distR="0" wp14:anchorId="1DD77B77" wp14:editId="6EA834A2">
              <wp:extent cx="1137920" cy="568960"/>
              <wp:effectExtent l="0" t="0" r="5080" b="2540"/>
              <wp:docPr id="7" name="Рисунок 7" descr="http://www.vlad22.osedu2.ru/portals/226/Images/HReferences/hr-FiPi.pn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www.vlad22.osedu2.ru/portals/226/Images/HReferences/hr-FiPi.pn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792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46E73">
          <w:rPr>
            <w:rFonts w:ascii="Arial" w:eastAsia="Times New Roman" w:hAnsi="Arial" w:cs="Arial"/>
            <w:i/>
            <w:iCs/>
            <w:color w:val="EE3E82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hyperlink r:id="rId21" w:history="1">
        <w:r w:rsidRPr="00246E73">
          <w:rPr>
            <w:rFonts w:ascii="inherit" w:eastAsia="Times New Roman" w:hAnsi="inherit" w:cs="Times New Roman"/>
            <w:i/>
            <w:iCs/>
            <w:noProof/>
            <w:color w:val="EE3E82"/>
            <w:sz w:val="26"/>
            <w:szCs w:val="26"/>
            <w:bdr w:val="none" w:sz="0" w:space="0" w:color="auto" w:frame="1"/>
            <w:lang w:eastAsia="ru-RU"/>
          </w:rPr>
          <w:drawing>
            <wp:inline distT="0" distB="0" distL="0" distR="0" wp14:anchorId="58CCF58B" wp14:editId="49F4C1B1">
              <wp:extent cx="1117600" cy="467360"/>
              <wp:effectExtent l="0" t="0" r="6350" b="8890"/>
              <wp:docPr id="8" name="Рисунок 8" descr="http://www.vlad22.osedu2.ru/portals/226/Images/HReferences/hr-ElPrav.pn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://www.vlad22.osedu2.ru/portals/226/Images/HReferences/hr-ElPrav.pn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76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46E73">
          <w:rPr>
            <w:rFonts w:ascii="Arial" w:eastAsia="Times New Roman" w:hAnsi="Arial" w:cs="Arial"/>
            <w:i/>
            <w:iCs/>
            <w:color w:val="EE3E82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r w:rsidRPr="00246E73">
        <w:rPr>
          <w:rFonts w:ascii="inherit" w:eastAsia="Times New Roman" w:hAnsi="inherit" w:cs="Times New Roman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4F20C9D" wp14:editId="24DA99F6">
            <wp:extent cx="1910080" cy="894080"/>
            <wp:effectExtent l="0" t="0" r="0" b="1270"/>
            <wp:docPr id="9" name="Рисунок 9" descr="http://www.vlad22.osedu2.ru/portals/226/Images/HReferences/hr-DisClub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lad22.osedu2.ru/portals/226/Images/HReferences/hr-DisClub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  <w:t>   </w:t>
      </w:r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r w:rsidRPr="00246E73">
        <w:rPr>
          <w:rFonts w:ascii="inherit" w:eastAsia="Times New Roman" w:hAnsi="inherit" w:cs="Times New Roman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51F777B3" wp14:editId="1DB7ED90">
            <wp:extent cx="1930400" cy="833120"/>
            <wp:effectExtent l="0" t="0" r="0" b="5080"/>
            <wp:docPr id="10" name="Рисунок 10" descr="http://ramonovo.osedu2.ru/portals/46/Images/Tmp01/fsior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monovo.osedu2.ru/portals/46/Images/Tmp01/fsior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  <w:t> </w:t>
      </w:r>
      <w:r w:rsidRPr="00246E73">
        <w:rPr>
          <w:rFonts w:ascii="inherit" w:eastAsia="Times New Roman" w:hAnsi="inherit" w:cs="Times New Roman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421777E" wp14:editId="02F1EFDF">
            <wp:extent cx="1503680" cy="690880"/>
            <wp:effectExtent l="0" t="0" r="1270" b="0"/>
            <wp:docPr id="11" name="Рисунок 11" descr="http://ramonovo.osedu2.ru/portals/46/Images/Tmp01/win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amonovo.osedu2.ru/portals/46/Images/Tmp01/win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73" w:rsidRPr="00246E73" w:rsidRDefault="00246E73" w:rsidP="00246E73">
      <w:pPr>
        <w:shd w:val="clear" w:color="auto" w:fill="F9F9F9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</w:pPr>
      <w:r w:rsidRPr="00246E73">
        <w:rPr>
          <w:rFonts w:ascii="Arial" w:eastAsia="Times New Roman" w:hAnsi="Arial" w:cs="Arial"/>
          <w:noProof/>
          <w:color w:val="99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442DCFD" wp14:editId="6424996B">
            <wp:extent cx="1747520" cy="650240"/>
            <wp:effectExtent l="0" t="0" r="5080" b="0"/>
            <wp:docPr id="12" name="Рисунок 12" descr="http://uopr-osetia.ru/Portals/2/Images/MiniBanners2/dop-obr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opr-osetia.ru/Portals/2/Images/MiniBanners2/dop-obr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73">
        <w:rPr>
          <w:rFonts w:ascii="inherit" w:eastAsia="Times New Roman" w:hAnsi="inherit" w:cs="Times New Roman"/>
          <w:i/>
          <w:iCs/>
          <w:color w:val="777777"/>
          <w:sz w:val="26"/>
          <w:szCs w:val="26"/>
          <w:lang w:eastAsia="ru-RU"/>
        </w:rPr>
        <w:t> </w:t>
      </w:r>
    </w:p>
    <w:p w:rsidR="00246E73" w:rsidRPr="00246E73" w:rsidRDefault="00246E73" w:rsidP="00246E73">
      <w:pPr>
        <w:shd w:val="clear" w:color="auto" w:fill="F9F9F9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EAC0736" wp14:editId="789D4DFF">
            <wp:extent cx="1808480" cy="609600"/>
            <wp:effectExtent l="0" t="0" r="1270" b="0"/>
            <wp:docPr id="13" name="Рисунок 13" descr="http://uopr-osetia.ru/Portals/2/Images/MiniBanners/GosUchrezd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opr-osetia.ru/Portals/2/Images/MiniBanners/GosUchrezd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73" w:rsidRPr="00246E73" w:rsidRDefault="00246E73" w:rsidP="00246E73">
      <w:pPr>
        <w:shd w:val="clear" w:color="auto" w:fill="F9F9F9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  <w:t> </w:t>
      </w:r>
      <w:r w:rsidRPr="00246E73">
        <w:rPr>
          <w:rFonts w:ascii="inherit" w:eastAsia="Times New Roman" w:hAnsi="inherit" w:cs="Times New Roman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02031AD" wp14:editId="4E1E93E9">
            <wp:extent cx="1524000" cy="650240"/>
            <wp:effectExtent l="0" t="0" r="0" b="0"/>
            <wp:docPr id="14" name="Рисунок 14" descr="http://beslan16.irdou.ru/portals/320/Image/Header/UOFS-PravBer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eslan16.irdou.ru/portals/320/Image/Header/UOFS-PravBer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73" w:rsidRPr="00246E73" w:rsidRDefault="00246E73" w:rsidP="00246E73">
      <w:pPr>
        <w:shd w:val="clear" w:color="auto" w:fill="F9F9F9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A02AFBC" wp14:editId="441C8EA5">
            <wp:extent cx="2418080" cy="548640"/>
            <wp:effectExtent l="0" t="0" r="1270" b="3810"/>
            <wp:docPr id="15" name="Рисунок 15" descr="http://beslan16.irdou.ru/portals/320/Image/mo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eslan16.irdou.ru/portals/320/Image/mo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73" w:rsidRPr="00246E73" w:rsidRDefault="00246E73" w:rsidP="00246E73">
      <w:pPr>
        <w:shd w:val="clear" w:color="auto" w:fill="F9F9F9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246E73"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  <w:lastRenderedPageBreak/>
        <w:t>  </w:t>
      </w:r>
      <w:r w:rsidRPr="00246E73">
        <w:rPr>
          <w:rFonts w:ascii="inherit" w:eastAsia="Times New Roman" w:hAnsi="inherit" w:cs="Times New Roman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07CB4E6" wp14:editId="1B34A19D">
            <wp:extent cx="9753600" cy="2987040"/>
            <wp:effectExtent l="0" t="0" r="0" b="3810"/>
            <wp:docPr id="16" name="Рисунок 16" descr="http://cheburashka.obr-urup.ru/images/_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heburashka.obr-urup.ru/images/_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FA" w:rsidRDefault="004E43FA">
      <w:bookmarkStart w:id="2" w:name="51431"/>
      <w:bookmarkStart w:id="3" w:name="_GoBack"/>
      <w:bookmarkEnd w:id="2"/>
      <w:bookmarkEnd w:id="3"/>
    </w:p>
    <w:sectPr w:rsidR="004E43FA" w:rsidSect="00246E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8FA"/>
    <w:multiLevelType w:val="multilevel"/>
    <w:tmpl w:val="BA82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8A"/>
    <w:rsid w:val="00246E73"/>
    <w:rsid w:val="004E43FA"/>
    <w:rsid w:val="0063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7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65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27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40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42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43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729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6562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77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5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68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84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59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65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9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8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437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8448870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10166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95418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470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366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8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0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06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5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lan16.irdou.ru/%D0%9D%D0%B0%D1%88%D1%81%D0%B0%D0%B4/%D0%91%D0%B5%D0%B7%D0%BE%D0%BF%D0%B0%D1%81%D0%BD%D0%BE%D1%81%D1%82%D1%8C/%D0%97%D0%B0%D1%89%D0%B8%D1%82%D0%B0%D0%BF%D1%80%D0%B0%D0%B2%D0%B4%D0%B5%D1%82%D0%B5%D0%B9/tabid/24145/Default.asp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http://window.edu.ru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gosuslugi.ru/" TargetMode="External"/><Relationship Id="rId34" Type="http://schemas.openxmlformats.org/officeDocument/2006/relationships/hyperlink" Target="http://mon.alania.gov.ru/" TargetMode="External"/><Relationship Id="rId7" Type="http://schemas.openxmlformats.org/officeDocument/2006/relationships/hyperlink" Target="http://beslan16.irdou.ru/%D0%9D%D0%B0%D1%88%D1%81%D0%B0%D0%B4/%D0%91%D0%B5%D0%B7%D0%BE%D0%BF%D0%B0%D1%81%D0%BD%D0%BE%D1%81%D1%82%D1%8C/tabid/24128/Default.aspx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dnevnik.ru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beslan16.irdou.ru/%D0%9D%D0%B0%D1%88%D1%81%D0%B0%D0%B4/tabid/20314/Default.aspx" TargetMode="External"/><Relationship Id="rId11" Type="http://schemas.openxmlformats.org/officeDocument/2006/relationships/hyperlink" Target="http://life-school.ucoz.ru/index/prava_rebjonka_tvoi_prava/0-168" TargetMode="External"/><Relationship Id="rId24" Type="http://schemas.openxmlformats.org/officeDocument/2006/relationships/hyperlink" Target="http://fcior.edu.ru/" TargetMode="External"/><Relationship Id="rId32" Type="http://schemas.openxmlformats.org/officeDocument/2006/relationships/hyperlink" Target="http://uofs-beslan.ru/" TargetMode="External"/><Relationship Id="rId37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://dop.edu.ru/" TargetMode="External"/><Relationship Id="rId36" Type="http://schemas.openxmlformats.org/officeDocument/2006/relationships/hyperlink" Target="https://edu.gov.ru/" TargetMode="External"/><Relationship Id="rId10" Type="http://schemas.openxmlformats.org/officeDocument/2006/relationships/hyperlink" Target="http://school-sector.relarn.ru/" TargetMode="External"/><Relationship Id="rId19" Type="http://schemas.openxmlformats.org/officeDocument/2006/relationships/hyperlink" Target="http://www.gosuslugi.ru/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yperlink" Target="http://www.edu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hyperlink" Target="https://bus.gov.ru/pub/info-card/209607?activeTab=3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2426</Words>
  <Characters>13830</Characters>
  <Application>Microsoft Office Word</Application>
  <DocSecurity>0</DocSecurity>
  <Lines>115</Lines>
  <Paragraphs>32</Paragraphs>
  <ScaleCrop>false</ScaleCrop>
  <Company>SPecialiST RePack</Company>
  <LinksUpToDate>false</LinksUpToDate>
  <CharactersWithSpaces>16224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2</cp:revision>
  <dcterms:created xsi:type="dcterms:W3CDTF">2020-10-07T13:26:00Z</dcterms:created>
  <dcterms:modified xsi:type="dcterms:W3CDTF">2020-10-07T13:29:00Z</dcterms:modified>
</cp:coreProperties>
</file>