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92" w:rsidRPr="007B3152" w:rsidRDefault="00B951CF" w:rsidP="007E534A">
      <w:pPr>
        <w:spacing w:before="100" w:beforeAutospacing="1" w:after="100" w:afterAutospacing="1" w:line="300" w:lineRule="atLeast"/>
        <w:outlineLvl w:val="0"/>
        <w:rPr>
          <w:rFonts w:ascii="Times New Roman" w:eastAsia="Times New Roman" w:hAnsi="Times New Roman" w:cs="Times New Roman"/>
          <w:lang w:eastAsia="ru-RU"/>
        </w:rPr>
      </w:pPr>
      <w:r>
        <w:rPr>
          <w:rFonts w:ascii="Tahoma" w:eastAsia="Times New Roman" w:hAnsi="Tahoma" w:cs="Tahoma"/>
          <w:b/>
          <w:bCs/>
          <w:noProof/>
          <w:kern w:val="36"/>
          <w:sz w:val="36"/>
          <w:szCs w:val="36"/>
          <w:lang w:eastAsia="ru-RU"/>
        </w:rPr>
        <w:drawing>
          <wp:inline distT="0" distB="0" distL="0" distR="0">
            <wp:extent cx="5940425" cy="8288655"/>
            <wp:effectExtent l="19050" t="0" r="3175" b="0"/>
            <wp:docPr id="1" name="Рисунок 0" descr="1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стр.jpg"/>
                    <pic:cNvPicPr/>
                  </pic:nvPicPr>
                  <pic:blipFill>
                    <a:blip r:embed="rId4"/>
                    <a:stretch>
                      <a:fillRect/>
                    </a:stretch>
                  </pic:blipFill>
                  <pic:spPr>
                    <a:xfrm>
                      <a:off x="0" y="0"/>
                      <a:ext cx="5940425" cy="8288655"/>
                    </a:xfrm>
                    <a:prstGeom prst="rect">
                      <a:avLst/>
                    </a:prstGeom>
                  </pic:spPr>
                </pic:pic>
              </a:graphicData>
            </a:graphic>
          </wp:inline>
        </w:drawing>
      </w:r>
      <w:r w:rsidR="00845A92" w:rsidRPr="00606E12">
        <w:rPr>
          <w:rFonts w:ascii="Tahoma" w:eastAsia="Times New Roman" w:hAnsi="Tahoma" w:cs="Tahoma"/>
          <w:b/>
          <w:bCs/>
          <w:kern w:val="36"/>
          <w:sz w:val="36"/>
          <w:szCs w:val="36"/>
          <w:lang w:eastAsia="ru-RU"/>
        </w:rPr>
        <w:t xml:space="preserve">                        </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аптечками с набором необходимых медикаментов и медицинских средств для оказания первой помощи:</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 наглядными плакатами приемов оказания первой помощи.</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3. Общий порядок действий</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3.1. Приступая к оказанию первой помощи следует оценить степень опасности сложившейся ситуации для проведения спасательных мероприятий.</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3.2. Необходимо принять меры предосторожности для себя и пострадавшего. Оказывая первую помощь, необходимо следить за своей личной безопасностью, не усугубляя уже случившееся происшествие несчастным случаем с собой.</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3.3. Для определения характера и степени повреждения необходимо провести тщательный осмотр, опрос ( при возможности) и осторожное исследование (ощупывание) пострадавшего ( головы, туловища, конечностей)</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3.4..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3.5.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3.6.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4. Признаки для определения состояния здоровья пострадавшего</w:t>
      </w:r>
    </w:p>
    <w:p w:rsidR="00845A92" w:rsidRPr="007B3152" w:rsidRDefault="00845A92" w:rsidP="00845A92">
      <w:pPr>
        <w:spacing w:after="300" w:line="293" w:lineRule="atLeast"/>
        <w:ind w:left="-180"/>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4.1. Признаки, по которым можно быстро определить состояние здоровья пострадавшего, следующие:</w:t>
      </w:r>
      <w:r w:rsidRPr="007B3152">
        <w:rPr>
          <w:rFonts w:ascii="Times New Roman" w:eastAsia="Times New Roman" w:hAnsi="Times New Roman" w:cs="Times New Roman"/>
          <w:lang w:eastAsia="ru-RU"/>
        </w:rPr>
        <w:br/>
        <w:t>— сознание: ясное, отсутствует, нарушено (пострадавший заторможен или возбужден);                     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   Цвет кожных покровов и видимых слизистых оболочек (глаз, губ): розовые, бледные, синю</w:t>
      </w:r>
      <w:r w:rsidR="00B25296">
        <w:rPr>
          <w:rFonts w:ascii="Times New Roman" w:eastAsia="Times New Roman" w:hAnsi="Times New Roman" w:cs="Times New Roman"/>
          <w:lang w:eastAsia="ru-RU"/>
        </w:rPr>
        <w:t>шные;  </w:t>
      </w:r>
      <w:r w:rsidRPr="007B3152">
        <w:rPr>
          <w:rFonts w:ascii="Times New Roman" w:eastAsia="Times New Roman" w:hAnsi="Times New Roman" w:cs="Times New Roman"/>
          <w:lang w:eastAsia="ru-RU"/>
        </w:rPr>
        <w:t> Дыхание: нормальное, отсутствует, нарушено (неправильное, поверхностное, хрипящее)</w:t>
      </w:r>
    </w:p>
    <w:p w:rsidR="00845A92" w:rsidRPr="007B3152" w:rsidRDefault="00845A92" w:rsidP="00845A92">
      <w:pPr>
        <w:spacing w:after="300" w:line="300" w:lineRule="atLeast"/>
        <w:ind w:left="-180"/>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4.2.Цвет кожных покровов и наличие дыхания (по подъему и опусканию грудной клетки) оценивают также визуально.</w:t>
      </w:r>
    </w:p>
    <w:p w:rsidR="00845A92" w:rsidRPr="007B3152" w:rsidRDefault="00845A92" w:rsidP="00845A92">
      <w:pPr>
        <w:spacing w:after="300" w:line="300"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i/>
          <w:iCs/>
          <w:lang w:eastAsia="ru-RU"/>
        </w:rPr>
        <w:t>Нельзя тратить драгоценное время на прикладывание ко рту и носу зеркала и блестящих металлических предметов.</w:t>
      </w:r>
    </w:p>
    <w:p w:rsidR="00845A92" w:rsidRPr="007B3152" w:rsidRDefault="00845A92" w:rsidP="00845A92">
      <w:pPr>
        <w:spacing w:after="300" w:line="300"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пульс на сонных артериях: хорошо определяется (ритм правильный или неправильный), плохо определяется, отсутствует.</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xml:space="preserve">4.3.Ширину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w:t>
      </w:r>
      <w:r w:rsidRPr="007B3152">
        <w:rPr>
          <w:rFonts w:ascii="Times New Roman" w:eastAsia="Times New Roman" w:hAnsi="Times New Roman" w:cs="Times New Roman"/>
          <w:lang w:eastAsia="ru-RU"/>
        </w:rPr>
        <w:lastRenderedPageBreak/>
        <w:t>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4.4.При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4.5.Степень нарушения сознания, цвет кожных покровов и состояние дыхания можно оценивать одновременно с прощупыванием пульса, что отнимает не более минуты. 4.6.Осмотр зрачков можно провести за несколько секунд.</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5. Комплекс реанимационных мероприятий</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Искусственное дыхание.</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w:t>
      </w:r>
      <w:r w:rsidRPr="007B3152">
        <w:rPr>
          <w:rFonts w:ascii="Times New Roman" w:eastAsia="Times New Roman" w:hAnsi="Times New Roman" w:cs="Times New Roman"/>
          <w:lang w:eastAsia="ru-RU"/>
        </w:rPr>
        <w:lastRenderedPageBreak/>
        <w:t>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Кроме расширения грудной клетки хорошим показателем эффективности искусственного дыхания может служить порозовение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Если челюсти пострадавшего плотно стиснуты и открыть рот не удается, следует проводить искусственное дыхание по способу «изо рта в нос».</w:t>
      </w:r>
    </w:p>
    <w:p w:rsidR="00845A92" w:rsidRPr="007B3152" w:rsidRDefault="00845A92" w:rsidP="00845A92">
      <w:pPr>
        <w:spacing w:after="27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Прекращают искусственное дыхание после восстановления у пострадавшего достаточно глубокого и ритмичного самостоятельного дыхания.</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Наружный массаж сердца.</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синюшность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При правильном выполнении наружного массажа сердца каждое надавливание на грудину вызывает появление пульса в артериях.</w:t>
      </w:r>
    </w:p>
    <w:p w:rsidR="00845A92" w:rsidRPr="007B3152" w:rsidRDefault="00845A92" w:rsidP="00845A92">
      <w:pPr>
        <w:spacing w:after="300" w:line="300"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 для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845A92" w:rsidRPr="007B3152" w:rsidRDefault="00845A92" w:rsidP="00845A92">
      <w:pPr>
        <w:spacing w:after="300" w:line="300"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6. Первая доврачебная помощь при различных видах повреждения организма человека</w:t>
      </w:r>
    </w:p>
    <w:p w:rsidR="00845A92" w:rsidRPr="007B3152" w:rsidRDefault="00845A92" w:rsidP="00845A92">
      <w:pPr>
        <w:spacing w:after="270" w:line="293" w:lineRule="atLeast"/>
        <w:ind w:firstLine="720"/>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Ранение.</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Оказывая первую доврачебную помощь при ранении, необходимо строго соблюдать следующие правила.</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p>
    <w:p w:rsidR="00845A92" w:rsidRPr="007B3152" w:rsidRDefault="00845A92" w:rsidP="00845A92">
      <w:pPr>
        <w:spacing w:after="27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845A92" w:rsidRPr="007B3152" w:rsidRDefault="00845A92" w:rsidP="00845A92">
      <w:pPr>
        <w:spacing w:after="27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удалять из раны песок, землю и т. п., так как убрать самим все, что загрязняет рану, невозможно;</w:t>
      </w:r>
    </w:p>
    <w:p w:rsidR="00845A92" w:rsidRPr="007B3152" w:rsidRDefault="00845A92" w:rsidP="00845A92">
      <w:pPr>
        <w:spacing w:after="27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удалять из раны сгустки крови, остатки одежды и т. п., так как это может вызвать сильное кровотечение;</w:t>
      </w:r>
      <w:r w:rsidRPr="007B3152">
        <w:rPr>
          <w:rFonts w:ascii="Times New Roman" w:eastAsia="Times New Roman" w:hAnsi="Times New Roman" w:cs="Times New Roman"/>
          <w:lang w:eastAsia="ru-RU"/>
        </w:rPr>
        <w:br/>
        <w:t>— заматывать раны изоляционной лентой или накладывать на них паутину во избежание заражения столбняком.</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Надо:</w:t>
      </w:r>
    </w:p>
    <w:p w:rsidR="00845A92" w:rsidRPr="007B3152" w:rsidRDefault="00845A92" w:rsidP="00845A92">
      <w:pPr>
        <w:spacing w:after="300" w:line="293" w:lineRule="atLeast"/>
        <w:jc w:val="both"/>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оказывающему помощь вымыть руки или смазать пальцы йодом;</w:t>
      </w:r>
      <w:r w:rsidRPr="007B3152">
        <w:rPr>
          <w:rFonts w:ascii="Times New Roman" w:eastAsia="Times New Roman" w:hAnsi="Times New Roman" w:cs="Times New Roman"/>
          <w:lang w:eastAsia="ru-RU"/>
        </w:rPr>
        <w:br/>
        <w:t>— осторожно снять грязь с кожи вокруг раны, очищенный участок кожи нужно смазать йодом;</w:t>
      </w:r>
      <w:r w:rsidRPr="007B3152">
        <w:rPr>
          <w:rFonts w:ascii="Times New Roman" w:eastAsia="Times New Roman" w:hAnsi="Times New Roman" w:cs="Times New Roman"/>
          <w:lang w:eastAsia="ru-RU"/>
        </w:rPr>
        <w:br/>
        <w:t>—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r w:rsidRPr="007B3152">
        <w:rPr>
          <w:rFonts w:ascii="Times New Roman" w:eastAsia="Times New Roman" w:hAnsi="Times New Roman" w:cs="Times New Roman"/>
          <w:lang w:eastAsia="ru-RU"/>
        </w:rPr>
        <w:br/>
        <w:t>— по возможности быстрее обратиться в лечебное учреждение, особенно, если рана загрязнена землей.</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Кровотечение.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xml:space="preserve">— уложить пострадавшего или придать ему </w:t>
      </w:r>
      <w:r w:rsidR="000723BC" w:rsidRPr="007B3152">
        <w:rPr>
          <w:rFonts w:ascii="Times New Roman" w:eastAsia="Times New Roman" w:hAnsi="Times New Roman" w:cs="Times New Roman"/>
          <w:lang w:eastAsia="ru-RU"/>
        </w:rPr>
        <w:t>полусидящее</w:t>
      </w:r>
      <w:r w:rsidRPr="007B3152">
        <w:rPr>
          <w:rFonts w:ascii="Times New Roman" w:eastAsia="Times New Roman" w:hAnsi="Times New Roman" w:cs="Times New Roman"/>
          <w:lang w:eastAsia="ru-RU"/>
        </w:rPr>
        <w:t xml:space="preserve"> положение;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обеспечить полный покой;</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приложить к предполагаемому месту кровотечения «холод»;</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срочно вызвать врача.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r w:rsidRPr="007B3152">
        <w:rPr>
          <w:rFonts w:ascii="Times New Roman" w:eastAsia="Times New Roman" w:hAnsi="Times New Roman" w:cs="Times New Roman"/>
          <w:lang w:eastAsia="ru-RU"/>
        </w:rPr>
        <w:br/>
        <w:t>— давать пострадавшему пить, если есть подозрение на повреждение органов брюшной полости.</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Наружное кровотечение.</w:t>
      </w:r>
    </w:p>
    <w:p w:rsidR="000723BC"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а) при несильном кровотечении</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кожу вокруг раны смазать йодом;</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на рану наложить перевязочный материал, вату и плотно прибинтовать;</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б) при сильном кровотечении</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пострадавшего с наложенным жгутом как можно быстрее доставить в лечебное учреждение.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чрезмерно сильно затягивать жгут, так как можно повредить мышцы, пережать нервные волокна и вызвать паралич конечности;</w:t>
      </w:r>
      <w:r w:rsidRPr="007B3152">
        <w:rPr>
          <w:rFonts w:ascii="Times New Roman" w:eastAsia="Times New Roman" w:hAnsi="Times New Roman" w:cs="Times New Roman"/>
          <w:lang w:eastAsia="ru-RU"/>
        </w:rPr>
        <w:b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7.   Поражение электрическим током.</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как можно быстрее освободить пострадавшего от действия электрического тока;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xml:space="preserve">—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w:t>
      </w:r>
      <w:r w:rsidRPr="007B3152">
        <w:rPr>
          <w:rFonts w:ascii="Times New Roman" w:eastAsia="Times New Roman" w:hAnsi="Times New Roman" w:cs="Times New Roman"/>
          <w:lang w:eastAsia="ru-RU"/>
        </w:rPr>
        <w:lastRenderedPageBreak/>
        <w:t>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вынести пострадавшего из опасной зоны на расстояние не менее 8 м от токоведущей части (провода);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8 Переломы, вывихи, ушибы, растяжение связок.</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При переломах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обеспечить пострадавшему иммобилизацию (создание покоя) сломанной кости;</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открытых переломах остановить кровотечение, наложить стерильную повязку;</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иммобилизировать место перелома, его прибинтовывают к здоровой части тела (поврежденную руку к грудной клетке, поврежденную ногу — к здоровой и т. п.)</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к месту перелома приложить холод для уменьшения боли;</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r w:rsidRPr="007B3152">
        <w:rPr>
          <w:rFonts w:ascii="Times New Roman" w:eastAsia="Times New Roman" w:hAnsi="Times New Roman" w:cs="Times New Roman"/>
          <w:lang w:eastAsia="ru-RU"/>
        </w:rPr>
        <w:b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При вывихе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обеспечить полную неподвижность поврежденной части с помощью шины (стандартной или изготовленной из подручного материала);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приложить «холод» к месту травмы;</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доставить пострадавшего в лечебное учреждение с обеспечением иммобилизации.</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Нельзя:</w:t>
      </w:r>
      <w:r w:rsidRPr="007B3152">
        <w:rPr>
          <w:rFonts w:ascii="Times New Roman" w:eastAsia="Times New Roman" w:hAnsi="Times New Roman" w:cs="Times New Roman"/>
          <w:lang w:eastAsia="ru-RU"/>
        </w:rPr>
        <w:br/>
        <w:t>— пытаться самим вправлять вывих. Сделать это должен только медицинский работник.</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При ушибах надо:</w:t>
      </w:r>
      <w:r w:rsidRPr="007B3152">
        <w:rPr>
          <w:rFonts w:ascii="Times New Roman" w:eastAsia="Times New Roman" w:hAnsi="Times New Roman" w:cs="Times New Roman"/>
          <w:lang w:eastAsia="ru-RU"/>
        </w:rPr>
        <w:br/>
        <w:t>— создать покой ушибленному месту;</w:t>
      </w:r>
      <w:r w:rsidRPr="007B3152">
        <w:rPr>
          <w:rFonts w:ascii="Times New Roman" w:eastAsia="Times New Roman" w:hAnsi="Times New Roman" w:cs="Times New Roman"/>
          <w:lang w:eastAsia="ru-RU"/>
        </w:rPr>
        <w:br/>
        <w:t>— прикладывать «холод» к месту ушиба;</w:t>
      </w:r>
      <w:r w:rsidRPr="007B3152">
        <w:rPr>
          <w:rFonts w:ascii="Times New Roman" w:eastAsia="Times New Roman" w:hAnsi="Times New Roman" w:cs="Times New Roman"/>
          <w:lang w:eastAsia="ru-RU"/>
        </w:rPr>
        <w:br/>
        <w:t>— наложить тугую повязку.</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r w:rsidRPr="007B3152">
        <w:rPr>
          <w:rFonts w:ascii="Times New Roman" w:eastAsia="Times New Roman" w:hAnsi="Times New Roman" w:cs="Times New Roman"/>
          <w:lang w:eastAsia="ru-RU"/>
        </w:rPr>
        <w:br/>
        <w:t>— смазывать ушибленное место йодом, растирать и накладывать согревающий компресс.</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При растяжении связок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травмированную конечность туго забинтовать и обеспечить ей покой;</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приложить «холод» к месту травмы;</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создать условия для обеспечения кровообращения (приподнять травмированную ногу, поврежденную руку подвесить на косынке к шее).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r w:rsidRPr="007B3152">
        <w:rPr>
          <w:rFonts w:ascii="Times New Roman" w:eastAsia="Times New Roman" w:hAnsi="Times New Roman" w:cs="Times New Roman"/>
          <w:lang w:eastAsia="ru-RU"/>
        </w:rPr>
        <w:br/>
        <w:t>— проводить процедуры, которые могут привести к нагреву травмированного места.</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xml:space="preserve">9. При переломе черепа </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(признаки: кровотечение из ушей и рта, бессознательное состояние);при сотрясении мозга (признаки: головная боль, тошнота, рвота, потеря сознания)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устранить вредное влияние обстановки (мороз, жара, нахождение на проезжей части дороги и т. п.);</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перенести пострадавшего с соблюдением правил безопасной транспортировки в комфортное место;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уложить пострадавшего на спину, в случае появления рвоты повернуть голову набок;</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зафиксировать голову с двух сторон валиками из одежды;</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появлении удушья вследствие западания языка выдвинуть нижнюю челюсть вперед и поддерживать ее в таком положении;</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наличии раны наложить тугую стерильную повязку;</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положить «холод»;</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обеспечить полный покой до прибытия врача;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Нельзя: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самостоятельно давать пострадавшему какие-либо лекарства;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разговаривать с пострадавшим;</w:t>
      </w:r>
      <w:r w:rsidRPr="007B3152">
        <w:rPr>
          <w:rFonts w:ascii="Times New Roman" w:eastAsia="Times New Roman" w:hAnsi="Times New Roman" w:cs="Times New Roman"/>
          <w:lang w:eastAsia="ru-RU"/>
        </w:rPr>
        <w:br/>
        <w:t>— допускать, чтобы пострадавший вставал и передвигался.</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10. При повреждении позвоночника (признаки: резкая боль в позвоночнике, невозможность согнуть спину и повернуться)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исключить любую нагрузку на мускулатуру позвоночника;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обеспечить полный покой.</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поворачивать пострадавшего на бок, сажать, ставить на ноги;</w:t>
      </w:r>
      <w:r w:rsidRPr="007B3152">
        <w:rPr>
          <w:rFonts w:ascii="Times New Roman" w:eastAsia="Times New Roman" w:hAnsi="Times New Roman" w:cs="Times New Roman"/>
          <w:lang w:eastAsia="ru-RU"/>
        </w:rPr>
        <w:br/>
        <w:t>— укладывать на мягкую, эластичную подстилку.</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11. При ожогах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признаках шока у пострадавшего срочно дать ему выпить 20 капель настойки валерианы или другого аналогичного средства;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ожоге глаз делать холодные примочки из раствора борной кислоты (половина чайной ложки кислоты на стакан воды);</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 касаться руками обожженных участков кожи или смазывать их мазями, жирами и др. средствами;</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вскрывать пузыри;</w:t>
      </w:r>
      <w:r w:rsidRPr="007B3152">
        <w:rPr>
          <w:rFonts w:ascii="Times New Roman" w:eastAsia="Times New Roman" w:hAnsi="Times New Roman" w:cs="Times New Roman"/>
          <w:lang w:eastAsia="ru-RU"/>
        </w:rPr>
        <w:br/>
        <w:t>— удалять приставшие к обожженному месту вещества, материалы, грязь, мастику, одежду и прочее.</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12. При тепловом и солнечном ударе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побыстрее перенести пострадавшего в прохладное место;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уложить на спину, подложив под голову сверток (можно из одежды);</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расстегнуть или снять стесняющую дыхание одежду;</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смочить голову и грудь холодной водой;</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прикладывать холодные примочки на поверхность кожи, где сосредоточено много сосудов (лоб, теменная область и др.);</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если человек находится в сознании, дать выпить холодный чай, холодную подсоленную воду;</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если нарушено дыхание и отсутствует пульс, провести искусственное дыхание и наружный массаж сердца;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обеспечить покой;</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вызвать скорую помощь или доставить пострадавшего в лечебное учреждение (в зависимости от состояния здоровья).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r w:rsidRPr="007B3152">
        <w:rPr>
          <w:rFonts w:ascii="Times New Roman" w:eastAsia="Times New Roman" w:hAnsi="Times New Roman" w:cs="Times New Roman"/>
          <w:lang w:eastAsia="ru-RU"/>
        </w:rPr>
        <w:br/>
        <w:t>— оставлять пострадавшего без внимания до прибытия скорой помощи и доставки его в лечебное учреждение.</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13. При пищевых отравлениях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дать пострадавшему выпить не менее 3-4 стаканов воды и розового раствора марганцовки с последующим вызовом рвоты;</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повторить промывание желудка несколько раз;</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дать пострадавшему активированный уголь;</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напоить теплым чаем, уложить в постель, укрыть потеплее (до прибытия медицинского персонала);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нарушении дыхания и кровообращения приступить к проведению искусственного дыхания и наружного массажа сердца.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Нельзя:</w:t>
      </w:r>
      <w:r w:rsidRPr="007B3152">
        <w:rPr>
          <w:rFonts w:ascii="Times New Roman" w:eastAsia="Times New Roman" w:hAnsi="Times New Roman" w:cs="Times New Roman"/>
          <w:lang w:eastAsia="ru-RU"/>
        </w:rPr>
        <w:br/>
        <w:t>— оставлять пострадавшего без внимания до прибытия скорой помощи и доставки его в лечебное учреждение.</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14. При обморожениях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потере чувствительности, побелении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обеспечить неподвижность переохлажденных рук, ног, корпуса тела (для этого можно прибегнуть к шинированию);</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r w:rsidRPr="007B3152">
        <w:rPr>
          <w:rFonts w:ascii="Times New Roman" w:eastAsia="Times New Roman" w:hAnsi="Times New Roman" w:cs="Times New Roman"/>
          <w:lang w:eastAsia="ru-RU"/>
        </w:rPr>
        <w:br/>
        <w:t>— срывать или прокалывать образовавшиеся пузыри, поскольку это грозит нагноением.</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15. При попадании инородных тел в органы и ткани надо обратиться к медицинскому работнику или в лечебное учреждение.</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16. При утоплении человека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действовать обдуманно, спокойно и осторожно;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срочно вызвать скорую помощь или врача;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удалить воду из дыхательных путей (пострадавшего положить животом на колено, голова и ноги свешиваются вниз; поколачивать по спине);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восстановлении дыхания и сознания укутать, согреть, напоить горячим крепким кофе, чаем (взрослому человеку дать 1-2 ст. л. водки);</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обеспечить полный покой до прибытия врача.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r w:rsidRPr="007B3152">
        <w:rPr>
          <w:rFonts w:ascii="Times New Roman" w:eastAsia="Times New Roman" w:hAnsi="Times New Roman" w:cs="Times New Roman"/>
          <w:lang w:eastAsia="ru-RU"/>
        </w:rPr>
        <w:br/>
        <w:t>— до прибытия врача оставлять пострадавшего одного (без внимания) даже при явном видимом улучшении самочувствия.</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17. При укусах.</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укусах змей и ядовитых насекомых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как можно скорее отсосать яд из ранки (для оказывающего помощь эта процедура не опасна);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ограничить подвижность пострадавшего для замедления распространения яда;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обеспечить обильное питье;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доставить пострадавшего в лечебное учреждение. Транспортировать только в положении лежа.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накладывать жгут на укушенную конечность;</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прижигать место укуса;</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делать разрезы для лучшего отхождения яда;</w:t>
      </w:r>
      <w:r w:rsidRPr="007B3152">
        <w:rPr>
          <w:rFonts w:ascii="Times New Roman" w:eastAsia="Times New Roman" w:hAnsi="Times New Roman" w:cs="Times New Roman"/>
          <w:lang w:eastAsia="ru-RU"/>
        </w:rPr>
        <w:br/>
        <w:t>— давать пострадавшему алкоголь.</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укусах животных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кожу вокруг места укуса (царапины) смазать йодом;</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наложить стерильную повязку;</w:t>
      </w:r>
      <w:r w:rsidRPr="007B3152">
        <w:rPr>
          <w:rFonts w:ascii="Times New Roman" w:eastAsia="Times New Roman" w:hAnsi="Times New Roman" w:cs="Times New Roman"/>
          <w:lang w:eastAsia="ru-RU"/>
        </w:rPr>
        <w:br/>
        <w:t>— пострадавшего направить в лечебное учреждение для проведения прививок против бешенства.</w:t>
      </w:r>
    </w:p>
    <w:p w:rsidR="00845A92" w:rsidRPr="007B3152" w:rsidRDefault="00845A92" w:rsidP="00845A92">
      <w:pPr>
        <w:spacing w:after="30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укусе или ужалении насекомыми (пчелы, осы и др.) надо: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удалить жало;</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положить на место отека «холод»;</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дать пострадавшему большое количество питья;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lastRenderedPageBreak/>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 при нарушении дыхания и остановке сердца делать искусственное дыхание и наружный массаж сердца.</w:t>
      </w:r>
    </w:p>
    <w:p w:rsidR="000723BC"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Нельзя:</w:t>
      </w:r>
      <w:r w:rsidRPr="007B3152">
        <w:rPr>
          <w:rFonts w:ascii="Times New Roman" w:eastAsia="Times New Roman" w:hAnsi="Times New Roman" w:cs="Times New Roman"/>
          <w:lang w:eastAsia="ru-RU"/>
        </w:rPr>
        <w:br/>
        <w:t>— пострадавшему принимать алкоголь, так как он способствует проницаемости сосудов, яд задерживается в клетках, отеки усиливаются.</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Заключение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Цикл заканчивается проверкой знаний и росписью работника в специальном журнале.</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График и периодичность занятий устанавливает руководитель.</w:t>
      </w:r>
    </w:p>
    <w:p w:rsidR="00845A92" w:rsidRPr="007B3152" w:rsidRDefault="00845A92" w:rsidP="00845A92">
      <w:pPr>
        <w:spacing w:after="270" w:line="293" w:lineRule="atLeast"/>
        <w:rPr>
          <w:rFonts w:ascii="Times New Roman" w:eastAsia="Times New Roman" w:hAnsi="Times New Roman" w:cs="Times New Roman"/>
          <w:lang w:eastAsia="ru-RU"/>
        </w:rPr>
      </w:pPr>
      <w:r w:rsidRPr="007B3152">
        <w:rPr>
          <w:rFonts w:ascii="Times New Roman" w:eastAsia="Times New Roman" w:hAnsi="Times New Roman" w:cs="Times New Roman"/>
          <w:lang w:eastAsia="ru-RU"/>
        </w:rPr>
        <w:t>Занятия должны проводить компетентные медицинские работники совместно с администрацией.</w:t>
      </w:r>
    </w:p>
    <w:p w:rsidR="005901A3" w:rsidRPr="007B3152" w:rsidRDefault="005901A3">
      <w:pPr>
        <w:rPr>
          <w:rFonts w:ascii="Times New Roman" w:hAnsi="Times New Roman" w:cs="Times New Roman"/>
        </w:rPr>
      </w:pPr>
    </w:p>
    <w:sectPr w:rsidR="005901A3" w:rsidRPr="007B3152" w:rsidSect="00590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5A92"/>
    <w:rsid w:val="000723BC"/>
    <w:rsid w:val="003A486D"/>
    <w:rsid w:val="00427555"/>
    <w:rsid w:val="00502C94"/>
    <w:rsid w:val="005901A3"/>
    <w:rsid w:val="00606E12"/>
    <w:rsid w:val="0071113E"/>
    <w:rsid w:val="00780AF8"/>
    <w:rsid w:val="007B3152"/>
    <w:rsid w:val="007E534A"/>
    <w:rsid w:val="00845A92"/>
    <w:rsid w:val="00905BD7"/>
    <w:rsid w:val="00B25296"/>
    <w:rsid w:val="00B85704"/>
    <w:rsid w:val="00B951CF"/>
    <w:rsid w:val="00E47D22"/>
    <w:rsid w:val="00EE1F60"/>
    <w:rsid w:val="00F13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A3"/>
  </w:style>
  <w:style w:type="paragraph" w:styleId="1">
    <w:name w:val="heading 1"/>
    <w:basedOn w:val="a"/>
    <w:link w:val="10"/>
    <w:uiPriority w:val="9"/>
    <w:qFormat/>
    <w:rsid w:val="00845A92"/>
    <w:pPr>
      <w:spacing w:before="100" w:beforeAutospacing="1" w:after="100" w:afterAutospacing="1" w:line="240" w:lineRule="auto"/>
      <w:outlineLvl w:val="0"/>
    </w:pPr>
    <w:rPr>
      <w:rFonts w:ascii="Times New Roman" w:eastAsia="Times New Roman" w:hAnsi="Times New Roman" w:cs="Times New Roman"/>
      <w:b/>
      <w:bCs/>
      <w:color w:val="8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A92"/>
    <w:rPr>
      <w:rFonts w:ascii="Times New Roman" w:eastAsia="Times New Roman" w:hAnsi="Times New Roman" w:cs="Times New Roman"/>
      <w:b/>
      <w:bCs/>
      <w:color w:val="800000"/>
      <w:kern w:val="36"/>
      <w:sz w:val="36"/>
      <w:szCs w:val="36"/>
      <w:lang w:eastAsia="ru-RU"/>
    </w:rPr>
  </w:style>
  <w:style w:type="paragraph" w:customStyle="1" w:styleId="11">
    <w:name w:val="Название объекта1"/>
    <w:basedOn w:val="a"/>
    <w:rsid w:val="00845A92"/>
    <w:pPr>
      <w:spacing w:after="27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A92"/>
  </w:style>
  <w:style w:type="paragraph" w:styleId="a3">
    <w:name w:val="Balloon Text"/>
    <w:basedOn w:val="a"/>
    <w:link w:val="a4"/>
    <w:uiPriority w:val="99"/>
    <w:semiHidden/>
    <w:unhideWhenUsed/>
    <w:rsid w:val="00B95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5344">
      <w:bodyDiv w:val="1"/>
      <w:marLeft w:val="0"/>
      <w:marRight w:val="0"/>
      <w:marTop w:val="0"/>
      <w:marBottom w:val="0"/>
      <w:divBdr>
        <w:top w:val="none" w:sz="0" w:space="0" w:color="auto"/>
        <w:left w:val="none" w:sz="0" w:space="0" w:color="auto"/>
        <w:bottom w:val="none" w:sz="0" w:space="0" w:color="auto"/>
        <w:right w:val="none" w:sz="0" w:space="0" w:color="auto"/>
      </w:divBdr>
      <w:divsChild>
        <w:div w:id="1662198016">
          <w:marLeft w:val="0"/>
          <w:marRight w:val="0"/>
          <w:marTop w:val="0"/>
          <w:marBottom w:val="0"/>
          <w:divBdr>
            <w:top w:val="single" w:sz="6" w:space="0" w:color="CA905F"/>
            <w:left w:val="single" w:sz="6" w:space="0" w:color="CA905F"/>
            <w:bottom w:val="single" w:sz="6" w:space="0" w:color="CA905F"/>
            <w:right w:val="single" w:sz="6" w:space="0" w:color="CA905F"/>
          </w:divBdr>
          <w:divsChild>
            <w:div w:id="418672834">
              <w:marLeft w:val="0"/>
              <w:marRight w:val="0"/>
              <w:marTop w:val="0"/>
              <w:marBottom w:val="0"/>
              <w:divBdr>
                <w:top w:val="none" w:sz="0" w:space="0" w:color="auto"/>
                <w:left w:val="none" w:sz="0" w:space="0" w:color="auto"/>
                <w:bottom w:val="none" w:sz="0" w:space="0" w:color="auto"/>
                <w:right w:val="none" w:sz="0" w:space="0" w:color="auto"/>
              </w:divBdr>
              <w:divsChild>
                <w:div w:id="9883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Бил Гейтс</cp:lastModifiedBy>
  <cp:revision>9</cp:revision>
  <cp:lastPrinted>2019-12-02T13:31:00Z</cp:lastPrinted>
  <dcterms:created xsi:type="dcterms:W3CDTF">2019-11-19T14:09:00Z</dcterms:created>
  <dcterms:modified xsi:type="dcterms:W3CDTF">2019-12-19T22:42:00Z</dcterms:modified>
</cp:coreProperties>
</file>