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78" w:type="dxa"/>
        <w:tblCellSpacing w:w="0" w:type="dxa"/>
        <w:tblInd w:w="418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8"/>
      </w:tblGrid>
      <w:tr w:rsidR="00AE7E89" w:rsidRPr="00552676" w:rsidTr="005D52C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48"/>
            </w:tblGrid>
            <w:tr w:rsidR="00AE7E89" w:rsidRPr="00552676">
              <w:trPr>
                <w:trHeight w:val="31680"/>
                <w:tblCellSpacing w:w="0" w:type="dxa"/>
              </w:trPr>
              <w:tc>
                <w:tcPr>
                  <w:tcW w:w="16792" w:type="dxa"/>
                  <w:hideMark/>
                </w:tcPr>
                <w:p w:rsidR="00893F6E" w:rsidRDefault="00893F6E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42"/>
                    <w:gridCol w:w="3606"/>
                  </w:tblGrid>
                  <w:tr w:rsidR="00AE7E89" w:rsidRPr="0055267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93F6E" w:rsidRDefault="00AE7E89" w:rsidP="00893F6E">
                        <w:pPr>
                          <w:spacing w:before="30" w:after="30" w:line="240" w:lineRule="auto"/>
                          <w:ind w:left="30" w:right="3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34200"/>
                            <w:kern w:val="36"/>
                            <w:sz w:val="72"/>
                            <w:szCs w:val="72"/>
                            <w:lang w:eastAsia="ru-RU"/>
                          </w:rPr>
                        </w:pPr>
                        <w:r w:rsidRPr="00EB3A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34200"/>
                            <w:kern w:val="36"/>
                            <w:sz w:val="72"/>
                            <w:szCs w:val="72"/>
                            <w:lang w:eastAsia="ru-RU"/>
                          </w:rPr>
                          <w:t>Анализ работы за прошедший</w:t>
                        </w:r>
                        <w:r w:rsidR="00893F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34200"/>
                            <w:kern w:val="36"/>
                            <w:sz w:val="72"/>
                            <w:szCs w:val="72"/>
                            <w:lang w:eastAsia="ru-RU"/>
                          </w:rPr>
                          <w:t xml:space="preserve"> 2020-2021</w:t>
                        </w:r>
                      </w:p>
                      <w:p w:rsidR="00AE7E89" w:rsidRPr="00EB3A3C" w:rsidRDefault="00AE7E89" w:rsidP="00893F6E">
                        <w:pPr>
                          <w:spacing w:before="30" w:after="30" w:line="240" w:lineRule="auto"/>
                          <w:ind w:left="30" w:right="3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34200"/>
                            <w:kern w:val="36"/>
                            <w:sz w:val="72"/>
                            <w:szCs w:val="72"/>
                            <w:lang w:eastAsia="ru-RU"/>
                          </w:rPr>
                        </w:pPr>
                        <w:r w:rsidRPr="00EB3A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34200"/>
                            <w:kern w:val="36"/>
                            <w:sz w:val="72"/>
                            <w:szCs w:val="72"/>
                            <w:lang w:eastAsia="ru-RU"/>
                          </w:rPr>
                          <w:t>учебный год</w:t>
                        </w:r>
                        <w:r w:rsidR="00893F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34200"/>
                            <w:kern w:val="36"/>
                            <w:sz w:val="72"/>
                            <w:szCs w:val="72"/>
                            <w:lang w:eastAsia="ru-RU"/>
                          </w:rPr>
                          <w:t xml:space="preserve"> МБДОУ «Детский сад </w:t>
                        </w:r>
                        <w:proofErr w:type="spellStart"/>
                        <w:r w:rsidR="00893F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34200"/>
                            <w:kern w:val="36"/>
                            <w:sz w:val="72"/>
                            <w:szCs w:val="72"/>
                            <w:lang w:eastAsia="ru-RU"/>
                          </w:rPr>
                          <w:t>с.Зильги</w:t>
                        </w:r>
                        <w:proofErr w:type="spellEnd"/>
                        <w:r w:rsidR="00893F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34200"/>
                            <w:kern w:val="36"/>
                            <w:sz w:val="72"/>
                            <w:szCs w:val="72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AE7E89" w:rsidRPr="00552676">
                    <w:trPr>
                      <w:trHeight w:val="31680"/>
                      <w:tblCellSpacing w:w="0" w:type="dxa"/>
                    </w:trPr>
                    <w:tc>
                      <w:tcPr>
                        <w:tcW w:w="16342" w:type="dxa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AE7E89" w:rsidRPr="00C20B08" w:rsidRDefault="00AE7E89" w:rsidP="008E296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C20B08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1. Аналитический.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Информационная справка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Общая характеристика учреждения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наименование: Муниципальное</w:t>
                        </w:r>
                        <w:r w:rsidR="00552676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бюджетное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дошкольное образовательное учреждение Детский сад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с.Зильги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Сокращенное: МБДОУ «Детский сад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с.Зильги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Учреждение является некоммерческой организацией.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Организационно-правовая форма – дошкольное образовательное учреждение.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Статус Учреждения: муниципальное бюджетное;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тип – дошкольное образовательное учреждение,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вид – детский сад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Учреждение является юридическим лицом: ОГРН 1031500710669, ИНН –1511012329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Лицензия на образовательную деятельность: № 2717 от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17.11.2020 срок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действия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лицензии -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бессрочно</w:t>
                        </w:r>
                      </w:p>
                      <w:p w:rsidR="00BA5556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Учредитель – </w:t>
                        </w:r>
                        <w:r w:rsidR="006D25FA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Администрация Местного С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амоуправления Правобережного района</w:t>
                        </w:r>
                        <w:r w:rsidR="00BA5556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Республики Северная Осетия-Алания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A5556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Полномочия Учредителя в части образовательной деятельности исполняет</w:t>
                        </w:r>
                        <w:r w:rsidR="00BA5556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-Управление по Вопросам Образования,</w:t>
                        </w:r>
                      </w:p>
                      <w:p w:rsidR="00BA5556" w:rsidRPr="00552676" w:rsidRDefault="00BA5556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Физической Культуры и Спорта</w:t>
                        </w:r>
                        <w:r w:rsidR="00AE7E89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Правобережного района Республики Северная Осетия-Алания</w:t>
                        </w:r>
                      </w:p>
                      <w:p w:rsidR="00AE7E89" w:rsidRPr="00552676" w:rsidRDefault="00BA5556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Адрес: 363011</w:t>
                        </w:r>
                        <w:r w:rsidR="00AE7E89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Республика Северная Осетия-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Алания, Правобережный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район,с.Зильги</w:t>
                        </w:r>
                        <w:proofErr w:type="spellEnd"/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ул.Э.Ахсарова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17,а</w:t>
                        </w:r>
                      </w:p>
                      <w:p w:rsidR="00AE7E89" w:rsidRPr="00552676" w:rsidRDefault="00BA5556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телефон: 8-86737-5-64-22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e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mail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: </w:t>
                        </w:r>
                        <w:proofErr w:type="spellStart"/>
                        <w:r w:rsidR="00BA5556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mkdou</w:t>
                        </w:r>
                        <w:proofErr w:type="spellEnd"/>
                        <w:r w:rsidR="00BA5556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="00BA5556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  <w:t>zilgi</w:t>
                        </w:r>
                        <w:proofErr w:type="spellEnd"/>
                        <w:r w:rsidR="00BA5556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@yandex.ru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Детский сад распол</w:t>
                        </w:r>
                        <w:r w:rsidR="00934563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ожен в одноэтажном</w:t>
                        </w:r>
                        <w:r w:rsid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типовом</w:t>
                        </w:r>
                        <w:r w:rsidR="00934563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здании,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размещается на обо</w:t>
                        </w:r>
                        <w:r w:rsidR="00552676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собленном земельном участке, 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удалённом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от магистральных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улиц.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Режим работы: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- пятидневная рабочая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неделя, выходной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– суббота, воскресенье;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- д</w:t>
                        </w:r>
                        <w:r w:rsid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лительность функционирования с 8.00. до 18.0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0;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Формами самоуправления в детском саду являются: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-общее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собрание коллектива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педагогический совет.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Нормативной базой по общественному самоуправлению являются: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Закон Российской Федерации «Об образовании»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Типовое положение о дошкольном образовательном учреждении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-Правилами   внутреннего трудового распорядка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Устав дошкольного образовательного учреждения: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  Положение об общем собрании трудового коллектива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Положение о совете педагогов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Штатное расписание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Договор с учредителем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Договор Учреждения с родителями /законными представителями/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Положение об оплате труда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Положение о премировании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Положение об аттестационной комиссии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 Должностные инструкции сотрудников</w:t>
                        </w:r>
                      </w:p>
                      <w:p w:rsidR="00AE7E89" w:rsidRPr="00C20B08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2.Сведения о контингенте воспитанников</w:t>
                        </w:r>
                      </w:p>
                      <w:p w:rsidR="00C20B08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Контингент воспитанников сформирован в соответствии с их возрастом детей, а количество групп – на основе санитарных норм и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условий образовательного процесса,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СанПиН.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Списочное чи</w:t>
                        </w:r>
                        <w:r w:rsid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сло </w:t>
                        </w:r>
                        <w:r w:rsidR="00C20B0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воспитанников на</w:t>
                        </w:r>
                        <w:r w:rsid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10.06.2021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C20B0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 детей</w:t>
                        </w:r>
                      </w:p>
                      <w:p w:rsidR="00AE7E89" w:rsidRDefault="00AE7E89" w:rsidP="008E2968">
                        <w:pPr>
                          <w:spacing w:after="150" w:line="240" w:lineRule="auto"/>
                          <w:ind w:left="-426" w:firstLine="42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578E9" w:rsidRDefault="00C578E9" w:rsidP="008E2968">
                        <w:pPr>
                          <w:spacing w:after="150" w:line="240" w:lineRule="auto"/>
                          <w:ind w:left="-426" w:firstLine="42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578E9" w:rsidRPr="00552676" w:rsidRDefault="00C578E9" w:rsidP="008E2968">
                        <w:pPr>
                          <w:spacing w:after="150" w:line="240" w:lineRule="auto"/>
                          <w:ind w:left="-426" w:firstLine="42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 М</w:t>
                        </w:r>
                        <w:r w:rsid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БДОУ в 2020 – 2021 учебном году </w:t>
                        </w:r>
                        <w:r w:rsidR="00C20B0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функционировало 2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3420"/>
                          <w:gridCol w:w="2160"/>
                        </w:tblGrid>
                        <w:tr w:rsidR="00AE7E89" w:rsidRPr="00552676" w:rsidTr="00552676">
                          <w:tc>
                            <w:tcPr>
                              <w:tcW w:w="450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 группы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Возраст детей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Количество детей</w:t>
                              </w:r>
                            </w:p>
                          </w:tc>
                        </w:tr>
                        <w:tr w:rsidR="00AE7E89" w:rsidRPr="00552676" w:rsidTr="00552676">
                          <w:trPr>
                            <w:trHeight w:val="238"/>
                          </w:trPr>
                          <w:tc>
                            <w:tcPr>
                              <w:tcW w:w="450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младшая  группа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 1,</w:t>
                              </w:r>
                              <w:r w:rsid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 до 4</w:t>
                              </w: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лет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552676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</w:tr>
                        <w:tr w:rsidR="00AE7E89" w:rsidRPr="00552676" w:rsidTr="00552676">
                          <w:tc>
                            <w:tcPr>
                              <w:tcW w:w="450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средняя группа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552676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 4 до 6,5</w:t>
                              </w:r>
                              <w:r w:rsidR="00AE7E89"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лет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552676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AE7E89" w:rsidRPr="00552676" w:rsidRDefault="00AE7E89" w:rsidP="008E2968">
                        <w:pPr>
                          <w:spacing w:after="150" w:line="240" w:lineRule="auto"/>
                          <w:ind w:firstLine="42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B961E9" w:rsidRDefault="00C20B08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961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AE7E89" w:rsidRPr="00B961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Кадровое обеспечение педагогического процесса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Педагогическую деятельность в М</w:t>
                        </w:r>
                        <w:r w:rsidR="00EA066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ДОУ </w:t>
                        </w:r>
                        <w:r w:rsidR="00EA066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«Детский сад </w:t>
                        </w:r>
                        <w:proofErr w:type="spellStart"/>
                        <w:r w:rsidR="00EA066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с.Зильги</w:t>
                        </w:r>
                        <w:proofErr w:type="spellEnd"/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» осуществляют профессиональные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специалисты: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заведующий дошкольным образовательным учреждением, воспитатели, музыкальный руководитель.</w:t>
                        </w:r>
                      </w:p>
                      <w:p w:rsidR="00AE7E89" w:rsidRPr="00552676" w:rsidRDefault="00EA0668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 стажу 2020-2021</w:t>
                        </w:r>
                        <w:r w:rsidR="00AE7E89"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уч.год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3"/>
                          <w:gridCol w:w="2231"/>
                        </w:tblGrid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стаж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количество педагогов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0-3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EA0668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3-5лет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 до10лет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EA0668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10-до15лет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15-20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EA0668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20-25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EA0668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25-30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EA0668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30лет и свыше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E7E89" w:rsidRPr="00B961E9" w:rsidRDefault="00B961E9" w:rsidP="008E2968">
                        <w:pPr>
                          <w:spacing w:after="150" w:line="240" w:lineRule="auto"/>
                          <w:ind w:firstLine="426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961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AE7E89" w:rsidRPr="00B961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="00EA0668" w:rsidRPr="00B961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Курсовая подготовка: 2020г. -  1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42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E31A3" w:rsidRDefault="00DE31A3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E31A3" w:rsidRDefault="00DE31A3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E31A3" w:rsidRDefault="00DE31A3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E31A3" w:rsidRDefault="00DE31A3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E31A3" w:rsidRDefault="00DE31A3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E31A3" w:rsidRDefault="00DE31A3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B961E9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961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Анализ заболеваемости</w:t>
                        </w:r>
                      </w:p>
                      <w:tbl>
                        <w:tblPr>
                          <w:tblW w:w="14379" w:type="dxa"/>
                          <w:tblCellSpacing w:w="0" w:type="dxa"/>
                          <w:tblInd w:w="120" w:type="dxa"/>
                          <w:tblBorders>
                            <w:top w:val="outset" w:sz="8" w:space="0" w:color="000000"/>
                            <w:left w:val="outset" w:sz="8" w:space="0" w:color="000000"/>
                            <w:bottom w:val="outset" w:sz="8" w:space="0" w:color="000000"/>
                            <w:right w:val="outset" w:sz="8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  <w:gridCol w:w="2218"/>
                          <w:gridCol w:w="1853"/>
                          <w:gridCol w:w="2361"/>
                          <w:gridCol w:w="2361"/>
                          <w:gridCol w:w="1719"/>
                          <w:gridCol w:w="2367"/>
                        </w:tblGrid>
                        <w:tr w:rsidR="00AE7E89" w:rsidRPr="00552676" w:rsidTr="00DE31A3">
                          <w:trPr>
                            <w:trHeight w:val="161"/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Год</w:t>
                              </w:r>
                            </w:p>
                          </w:tc>
                          <w:tc>
                            <w:tcPr>
                              <w:tcW w:w="4071" w:type="dxa"/>
                              <w:gridSpan w:val="2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Количество заболеваний</w:t>
                              </w:r>
                            </w:p>
                          </w:tc>
                          <w:tc>
                            <w:tcPr>
                              <w:tcW w:w="8808" w:type="dxa"/>
                              <w:gridSpan w:val="4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Количество детей</w:t>
                              </w:r>
                            </w:p>
                          </w:tc>
                        </w:tr>
                        <w:tr w:rsidR="00AE7E89" w:rsidRPr="00552676" w:rsidTr="00DE31A3">
                          <w:trPr>
                            <w:trHeight w:val="962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18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^ Вирусные, грипп</w:t>
                              </w:r>
                            </w:p>
                          </w:tc>
                          <w:tc>
                            <w:tcPr>
                              <w:tcW w:w="185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Болезни органов дыхания</w:t>
                              </w:r>
                            </w:p>
                          </w:tc>
                          <w:tc>
                            <w:tcPr>
                              <w:tcW w:w="2361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Нарушение зрения</w:t>
                              </w:r>
                            </w:p>
                          </w:tc>
                          <w:tc>
                            <w:tcPr>
                              <w:tcW w:w="2361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Нарушение осанки</w:t>
                              </w:r>
                            </w:p>
                          </w:tc>
                          <w:tc>
                            <w:tcPr>
                              <w:tcW w:w="1719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Травмы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Нарушения</w:t>
                              </w: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речи</w:t>
                              </w:r>
                            </w:p>
                          </w:tc>
                        </w:tr>
                        <w:tr w:rsidR="00AE7E89" w:rsidRPr="00552676" w:rsidTr="00DE31A3">
                          <w:trPr>
                            <w:trHeight w:val="371"/>
                            <w:tblCellSpacing w:w="0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EA0668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2218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85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361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1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</w:t>
                              </w:r>
                            </w:p>
                          </w:tc>
                          <w:tc>
                            <w:tcPr>
                              <w:tcW w:w="1719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</w:tr>
                        <w:tr w:rsidR="00AE7E89" w:rsidRPr="00552676" w:rsidTr="00DE31A3">
                          <w:trPr>
                            <w:trHeight w:val="582"/>
                            <w:tblCellSpacing w:w="0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EA0668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2019-2020</w:t>
                              </w:r>
                            </w:p>
                          </w:tc>
                          <w:tc>
                            <w:tcPr>
                              <w:tcW w:w="2218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185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61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1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19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</w:tr>
                        <w:tr w:rsidR="00AE7E89" w:rsidRPr="00552676" w:rsidTr="00DE31A3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1500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EA0668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2020-2021</w:t>
                              </w:r>
                            </w:p>
                          </w:tc>
                          <w:tc>
                            <w:tcPr>
                              <w:tcW w:w="2218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85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61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1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19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E7E89" w:rsidRPr="00552676" w:rsidRDefault="00AE7E89" w:rsidP="008E2968">
                        <w:pPr>
                          <w:spacing w:after="15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064B9C" w:rsidRDefault="00AE7E89" w:rsidP="008E2968">
                        <w:pPr>
                          <w:shd w:val="clear" w:color="auto" w:fill="FFFFFF"/>
                          <w:spacing w:after="150" w:line="240" w:lineRule="auto"/>
                          <w:ind w:right="12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64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Анализ образовательного процесса</w:t>
                        </w:r>
                        <w:r w:rsidRPr="00064B9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E31A3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Содержание образовательного процесса выстроено в соответствии с основной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общеобразовательной программой</w:t>
                        </w:r>
                      </w:p>
                      <w:p w:rsidR="00DE31A3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="00DE31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БДОУ «Детский сад </w:t>
                        </w:r>
                        <w:proofErr w:type="spellStart"/>
                        <w:r w:rsidR="00DE31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с.Зильги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разработанной на основе программы</w:t>
                        </w:r>
                      </w:p>
                      <w:p w:rsidR="00DE31A3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«От рождения до школы» под редакцией Н.Е.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Вераксы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М.А. Васильевой, Т.С. Комаровой.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Также в своей деятельности реализуются следующие программы: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Программа экологического образования дошкольников - «Юный эколог»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С.Н.Николаева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 рамках реализации Образовательной программы: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были выбраны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приоритетные направления работы: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        Сохранение и укрепление здоровья детей;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        Развитие речи детей.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4B9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Педагогический коллектив работал над сле</w:t>
                        </w:r>
                        <w:r w:rsidR="00EA0668" w:rsidRPr="00064B9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дующими годовыми задачами в 2020-2021</w:t>
                        </w:r>
                        <w:r w:rsidRPr="00064B9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учебном году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C20B08" w:rsidRPr="00C20B08" w:rsidRDefault="00AE7E89" w:rsidP="00C20B08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Обеспечить развитие кадрового потенциала в процессе внедрения ФГОС ДО через: использование активных форм методической работы: </w:t>
                        </w:r>
                      </w:p>
                      <w:p w:rsidR="00C20B08" w:rsidRDefault="00AE7E89" w:rsidP="00C20B08">
                        <w:pPr>
                          <w:shd w:val="clear" w:color="auto" w:fill="FFFFFF"/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обучающие семинары, мастер-классы, открытие просмотры, «Творческая группа»; создание банка данных инновационных идей педагогов через </w:t>
                        </w:r>
                      </w:p>
                      <w:p w:rsidR="00AE7E89" w:rsidRPr="00C20B08" w:rsidRDefault="00AE7E89" w:rsidP="00C20B08">
                        <w:pPr>
                          <w:shd w:val="clear" w:color="auto" w:fill="FFFFFF"/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ведение персональных сайтов и блогов.</w:t>
                        </w:r>
                      </w:p>
                      <w:p w:rsidR="00C20B08" w:rsidRDefault="00C20B08" w:rsidP="00C20B08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Повышать познавательно</w:t>
                        </w:r>
                        <w:r w:rsidR="00AE7E89"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-речевую активность детей при освоении образовательных областей через эмоциональное восприятие </w:t>
                        </w:r>
                      </w:p>
                      <w:p w:rsidR="00AE7E89" w:rsidRPr="00C20B08" w:rsidRDefault="00AE7E89" w:rsidP="00C20B08">
                        <w:pPr>
                          <w:pStyle w:val="a5"/>
                          <w:spacing w:after="150" w:line="240" w:lineRule="auto"/>
                          <w:ind w:left="8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окружающего мира.</w:t>
                        </w:r>
                      </w:p>
                      <w:p w:rsidR="00C20B08" w:rsidRPr="00C20B08" w:rsidRDefault="00AE7E89" w:rsidP="00C20B08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Совершенствовать работу по сохранению и укреплению здоровья дошкольников, уделяя особое внимание взаимодействию ДОУ </w:t>
                        </w:r>
                      </w:p>
                      <w:p w:rsidR="00AE7E89" w:rsidRPr="00C20B08" w:rsidRDefault="00AE7E89" w:rsidP="00C20B08">
                        <w:pPr>
                          <w:pStyle w:val="a5"/>
                          <w:spacing w:after="150" w:line="240" w:lineRule="auto"/>
                          <w:ind w:left="8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семьей по воспитанию здорового ребенка.</w:t>
                        </w:r>
                      </w:p>
                      <w:p w:rsidR="00C20B08" w:rsidRPr="00C20B08" w:rsidRDefault="00C20B08" w:rsidP="00C20B08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Создать функционирующую</w:t>
                        </w:r>
                        <w:r w:rsidR="00AE7E89"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систему духовно-нравственного воспитания, построенную на ценностях традиционной духовной </w:t>
                        </w:r>
                      </w:p>
                      <w:p w:rsidR="00C20B08" w:rsidRDefault="00AE7E89" w:rsidP="00C20B08">
                        <w:pPr>
                          <w:pStyle w:val="a5"/>
                          <w:spacing w:after="150" w:line="240" w:lineRule="auto"/>
                          <w:ind w:left="8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культуры, отвечающую потребностям развития личности ребенка и направленную на развитие телесно, душевно (психически) и </w:t>
                        </w:r>
                      </w:p>
                      <w:p w:rsidR="00AE7E89" w:rsidRPr="00C20B08" w:rsidRDefault="00AE7E89" w:rsidP="00C20B08">
                        <w:pPr>
                          <w:pStyle w:val="a5"/>
                          <w:spacing w:after="150" w:line="240" w:lineRule="auto"/>
                          <w:ind w:left="8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духовно здорового человека.</w:t>
                        </w:r>
                      </w:p>
                      <w:p w:rsidR="00AE7E89" w:rsidRPr="00064B9C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64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Условия осуществления образовательного процесса</w:t>
                        </w:r>
                      </w:p>
                      <w:p w:rsidR="00C20B08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ДОУ создана благоприятная предметно-развивающая среда, которая позволяет решать педагогическому коллективу </w:t>
                        </w:r>
                      </w:p>
                      <w:p w:rsidR="00C20B08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образовательные задачи в соответствии с программой. В каждой группе имеется индивидуальный интерьер, в соответствии 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возрастом подобран игровой и учебный материал.</w:t>
                        </w:r>
                      </w:p>
                      <w:p w:rsidR="00C20B08" w:rsidRDefault="00AE7E89" w:rsidP="00C20B0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Предметно-развивающая среда определяется особенностями личностно-ориентированной модели общения с дошкольниками,</w:t>
                        </w:r>
                      </w:p>
                      <w:p w:rsidR="00C20B08" w:rsidRDefault="00AE7E89" w:rsidP="00C20B0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их возрастными особенностями и интересами и ориентирована на концепцию целостного развития дошкольника как субъекта </w:t>
                        </w:r>
                      </w:p>
                      <w:p w:rsidR="00AE7E89" w:rsidRPr="00552676" w:rsidRDefault="00AE7E89" w:rsidP="00C20B0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детской деятельности.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Созданы условия для физкультурно-оздоровительной работы и организации самостоятельной двигательной деятельности: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120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       физкультурные уголки в группах с набором инвентаря для физических упражнений и подвижных игр;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120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       медицинский кабинет.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организации оздоровительной и самостоятельной двигательной деятельности на свежем воздухе предусмотрено наличие: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108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       групповых участков со стационарным физкультурным оборудованием;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108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       озеленение участков, клумбы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обеспечения познавательного развития в ДОУ: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108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       центры развития детей в группах оборудованы конструктивно-строительными играми, познавательной литературой, пособиями.</w:t>
                        </w:r>
                      </w:p>
                      <w:p w:rsidR="00893F6E" w:rsidRDefault="00AE7E89" w:rsidP="008E2968">
                        <w:pPr>
                          <w:spacing w:after="0" w:line="240" w:lineRule="auto"/>
                          <w:ind w:left="284" w:right="284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М</w:t>
                        </w:r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созданы хорошие условия для развития речи детей. В группах имеется детская художественная литература,</w:t>
                        </w:r>
                      </w:p>
                      <w:p w:rsidR="00DE31A3" w:rsidRDefault="00AE7E89" w:rsidP="008E2968">
                        <w:pPr>
                          <w:spacing w:after="0" w:line="240" w:lineRule="auto"/>
                          <w:ind w:left="284" w:right="284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речевые уголки, где сосредоточены различные дидактические игры, наборы картин, азбуки, познавательная литература и др. материал.</w:t>
                        </w:r>
                      </w:p>
                      <w:p w:rsidR="00AE7E89" w:rsidRPr="00552676" w:rsidRDefault="00AE7E89" w:rsidP="008E2968">
                        <w:pPr>
                          <w:spacing w:after="0" w:line="240" w:lineRule="auto"/>
                          <w:ind w:left="284" w:right="284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Методический кабинет постоянно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пополняется журналами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литературой для сотрудников и родителей.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формирования у детей основ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экологической культуры созданы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экологическая тропа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108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       цветники на территории детского сада;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108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       уголки природы в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группах детского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сада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108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       зимний сад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Художественно-эстетическая работа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проводится:</w:t>
                        </w:r>
                      </w:p>
                      <w:p w:rsidR="00AE7E89" w:rsidRPr="00552676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       в группах д/с оформляются постоянно действующие выставки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творческих работ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детей и родителей.</w:t>
                        </w:r>
                      </w:p>
                      <w:p w:rsidR="00DE31A3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Групповые помещения оформлены в соответствии с возрастными особенностями детей и требованиями</w:t>
                        </w:r>
                      </w:p>
                      <w:p w:rsidR="00AE7E89" w:rsidRPr="00552676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основной общеобразовательной программы М</w:t>
                        </w:r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ДОУ.</w:t>
                        </w:r>
                      </w:p>
                      <w:p w:rsidR="00AE7E89" w:rsidRPr="00552676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создании развивающей среды групп учитывается гендерный подход в воспитании и обучении детей.</w:t>
                        </w:r>
                      </w:p>
                      <w:p w:rsidR="00DE31A3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Каждая группа отличается своей индивидуальностью, наличием разнообразных уголков: уединения, творчества,</w:t>
                        </w:r>
                      </w:p>
                      <w:p w:rsidR="00064B9C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сюжетно-ролевых игр и др. Имеется необходимая база игрового, демонстрационного и раздаточного материала, </w:t>
                        </w:r>
                      </w:p>
                      <w:p w:rsidR="00AE7E89" w:rsidRPr="00552676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наглядно-методических и дидактических пособий.</w:t>
                        </w:r>
                      </w:p>
                      <w:p w:rsidR="00DE31A3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детском саду созданы условия для обеспечения безопасности жизни детей в здании и на прилегающей территории.</w:t>
                        </w:r>
                      </w:p>
                      <w:p w:rsidR="00DE31A3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Имеется кнопка тревожной сигнализации, сигнал которой выведен на пульт, телефон, автоматическая пожарная сигнализация,</w:t>
                        </w:r>
                      </w:p>
                      <w:p w:rsidR="00DE31A3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введен пропускной режим. Физическая охрана детского сада учреждения </w:t>
                        </w:r>
                        <w:r w:rsidR="00C20B08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осуществляется,</w:t>
                        </w:r>
                      </w:p>
                      <w:p w:rsidR="00AE7E89" w:rsidRPr="00552676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штатными сторожами (в ночное время и в выходные дни).</w:t>
                        </w:r>
                      </w:p>
                      <w:p w:rsidR="00DE31A3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нормам пожарной безопасности, помещения детского сада оснащены: датчиками автоматической пожарной сигнализации,</w:t>
                        </w:r>
                      </w:p>
                      <w:p w:rsidR="00AE7E89" w:rsidRPr="00552676" w:rsidRDefault="00AE7E89" w:rsidP="00064B9C">
                        <w:pPr>
                          <w:spacing w:after="15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кнопками включения пожарной сигнализации.</w:t>
                        </w:r>
                      </w:p>
                      <w:p w:rsidR="00AE7E89" w:rsidRPr="00552676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 ДОУ установлен противопожарный режим, создана добровольная пожарная дружина.</w:t>
                        </w:r>
                      </w:p>
                      <w:p w:rsidR="00064B9C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целях обеспечения безопасности, охраны жизни и здоровья дошкольников во время образовательного процесса в детском саду </w:t>
                        </w:r>
                      </w:p>
                      <w:p w:rsidR="00064B9C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проводится работа с детьми по изучению правил дорожного движения, пожарной безопасности. </w:t>
                        </w:r>
                      </w:p>
                      <w:p w:rsidR="00AE7E89" w:rsidRPr="00552676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группах организована образовательная деятельность по обучению правилам безопасного поведения в быту, в природе, на улице.</w:t>
                        </w:r>
                      </w:p>
                      <w:p w:rsidR="00927E37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правилами пожарной безопасности в детском саду систематически проводятся тренировки по эвакуации </w:t>
                        </w:r>
                      </w:p>
                      <w:p w:rsidR="00AE7E89" w:rsidRPr="00552676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детей и персонала.</w:t>
                        </w:r>
                      </w:p>
                      <w:p w:rsidR="00927E37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Питанию в детском саду уделяется большое внимание. Составляется меню, ведется норма расхода продуктов </w:t>
                        </w:r>
                      </w:p>
                      <w:p w:rsidR="00064B9C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согласно возрасту детей. </w:t>
                        </w:r>
                      </w:p>
                      <w:p w:rsidR="00927E37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Организация питания осуществляется по 10-дневному меню в соответствии с нормативно-методическими документами, </w:t>
                        </w:r>
                      </w:p>
                      <w:p w:rsidR="00927E37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 также санитарно-эпидемиологическими правилами и нормативами. Строго соблюдается технология приготовления блюд, их норма, </w:t>
                        </w:r>
                      </w:p>
                      <w:p w:rsidR="00AE7E89" w:rsidRPr="00552676" w:rsidRDefault="00AE7E89" w:rsidP="00927E3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калорийность, санитарные правила приготовления пищи. В дошк</w:t>
                        </w:r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ольном учреждении организовано 3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-разовое сбалансированное питание.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обеспечению развития кадрового потенциала в процессе внедрения ФГОС ДО через: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использование активных форм методической работы: с педагогическим коллективом 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были проведены консультация «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Современные  требования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к  созданию  предметно-развивающей среды в ДОУ 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ФГОС дошкольного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образования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»,в</w:t>
                        </w:r>
                        <w:proofErr w:type="spellEnd"/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октябре был проведён  районный семинар-практикум </w:t>
                        </w: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«Формы работы с родителями в современном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 »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 открытие просмотры в течении года по заданным темам.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Немного сложнее стала работа с созданием персональных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сайтов  и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ведению блогов т.к.  не у всех есть интернет 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связь и недостаточно опыта работы с компьютером. Но несмотря на создавшиеся сложности большая часть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педагогического коллектива успешно прошли курсы повышения квалификации (очно и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дистационно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). </w:t>
                        </w: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Также педагогическим коллективом была проведена активная работа по самообразованию.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Большое внимание в решении проблемы оздоровления детей мы уделяем совершенствованию 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оптимизации двигательного режима и повышению двигательной активности наших воспитанников.  </w:t>
                        </w:r>
                      </w:p>
                      <w:p w:rsidR="00927E37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этой целью разработана модель двигательного режима детей в детском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саду,  которая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включает время проведения,</w:t>
                        </w: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0" w:line="240" w:lineRule="auto"/>
                          <w:ind w:left="62" w:right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кратность проведения и разнообразные формы двигательной активности, такие как: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утренняя гимнастика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индивидуальная работа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физминутки</w:t>
                        </w:r>
                        <w:proofErr w:type="spellEnd"/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подвижные и спортивные игры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оздоровительный бег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гимнастика после сна и прохождение по «тропе здоровья»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спортивные досуги и праздники</w:t>
                        </w:r>
                      </w:p>
                      <w:p w:rsidR="00AE7E89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музыкальные и физкультурные занятия.</w:t>
                        </w:r>
                      </w:p>
                      <w:p w:rsidR="00C578E9" w:rsidRDefault="00C578E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578E9" w:rsidRPr="00552676" w:rsidRDefault="00C578E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35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Мониторинг образовательного процесса и детского развития</w:t>
                        </w:r>
                      </w:p>
                      <w:p w:rsidR="00927E37" w:rsidRDefault="00AE7E89" w:rsidP="00927E37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Модель образовательного процесса включает взаимосвязь основных направлений работы, видов деятельности детей, </w:t>
                        </w:r>
                      </w:p>
                      <w:p w:rsidR="00AE7E89" w:rsidRPr="00552676" w:rsidRDefault="00AE7E89" w:rsidP="00927E37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образовательных областей, форм образовательной деятельности.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Основные направления развития — физическое, социально-личностное, познавательное, речевое и художественно-эстетическое.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Образовательная область «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Физическое  развитие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образовательной области «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Физическое  развитие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 направлено на достижение целей формирования у детей 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интереса и ценностного отношения к занятиям физической культурой, гармоничное физическое развитие через решение 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следующих специфических задач: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-развитие физических качеств (скоростных, силовых, гибкости, выносливости и координации);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hanging="31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-накопление и обогащение двигательного опыта детей (овладение основными движениями);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ind w:left="-5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-формирование у воспитанников потребности в двигательной активности и физическом совершенствовании 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-5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(организация подвижных игр, утренней зарядки, спортивные мероприятия и т.д.).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Занятия проводятся 3 раза в неделю (третье занятие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проводится  на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свежем воздухе).    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Воспитателем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  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здоровьесберегающим</w:t>
                        </w:r>
                        <w:proofErr w:type="spellEnd"/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технологиям предусматриваются различные виды образовательной деятельности. 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ходе образовательной деятельности осуществляется индивидуально-дифференцированный подход: учет здоровья детей, 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уровень физической подготовленности. 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 данных таблицы видно, что уровень физического развития воспитанников стал значительно выше, 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что связано с улучшением качества физкультурно-оздоровительной работы </w:t>
                        </w:r>
                      </w:p>
                      <w:p w:rsidR="00C578E9" w:rsidRPr="00927E37" w:rsidRDefault="00AE7E89" w:rsidP="00927E37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(проведение занятий, утренней гимнастики на свежем воздухе), построенной с учетом возрастных особенностей детей.</w:t>
                        </w:r>
                      </w:p>
                      <w:p w:rsidR="00C578E9" w:rsidRDefault="00C578E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578E9" w:rsidRDefault="00C578E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578E9" w:rsidRDefault="00C578E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5D4B" w:rsidRDefault="00B75D4B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Анализ работы дошкольных групп по реализации основной общеобразовательной программы дошкольного образования</w:t>
                        </w:r>
                      </w:p>
                      <w:p w:rsidR="00AE7E89" w:rsidRPr="006A705B" w:rsidRDefault="0063230F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 2020-2021</w:t>
                        </w:r>
                        <w:r w:rsidR="00AE7E89"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уч.г.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485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7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93"/>
                          <w:gridCol w:w="446"/>
                          <w:gridCol w:w="433"/>
                          <w:gridCol w:w="446"/>
                          <w:gridCol w:w="493"/>
                          <w:gridCol w:w="446"/>
                          <w:gridCol w:w="493"/>
                        </w:tblGrid>
                        <w:tr w:rsidR="00AE7E89" w:rsidRPr="00552676" w:rsidTr="00893F6E">
                          <w:trPr>
                            <w:trHeight w:val="893"/>
                          </w:trPr>
                          <w:tc>
                            <w:tcPr>
                              <w:tcW w:w="288" w:type="pc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</w:t>
                              </w:r>
                            </w:p>
                          </w:tc>
                          <w:tc>
                            <w:tcPr>
                              <w:tcW w:w="946" w:type="pct"/>
                              <w:gridSpan w:val="6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Познавательное развитие %</w:t>
                              </w:r>
                            </w:p>
                          </w:tc>
                          <w:tc>
                            <w:tcPr>
                              <w:tcW w:w="946" w:type="pct"/>
                              <w:gridSpan w:val="6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Речевое развитие</w:t>
                              </w:r>
                            </w:p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946" w:type="pct"/>
                              <w:gridSpan w:val="6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Физическое развитие</w:t>
                              </w:r>
                            </w:p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946" w:type="pct"/>
                              <w:gridSpan w:val="6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 личностное развитие %</w:t>
                              </w:r>
                            </w:p>
                          </w:tc>
                          <w:tc>
                            <w:tcPr>
                              <w:tcW w:w="926" w:type="pct"/>
                              <w:gridSpan w:val="6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Художественно эстетическое развитие</w:t>
                              </w:r>
                            </w:p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%</w:t>
                              </w:r>
                            </w:p>
                          </w:tc>
                        </w:tr>
                        <w:tr w:rsidR="00AE7E89" w:rsidRPr="00552676" w:rsidTr="00893F6E">
                          <w:trPr>
                            <w:trHeight w:val="333"/>
                          </w:trPr>
                          <w:tc>
                            <w:tcPr>
                              <w:tcW w:w="288" w:type="pct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63230F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н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н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н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</w:p>
                          </w:tc>
                          <w:tc>
                            <w:tcPr>
                              <w:tcW w:w="29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15" w:type="pct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</w:p>
                          </w:tc>
                        </w:tr>
                        <w:tr w:rsidR="00893F6E" w:rsidRPr="00552676" w:rsidTr="00893F6E">
                          <w:trPr>
                            <w:trHeight w:val="377"/>
                          </w:trPr>
                          <w:tc>
                            <w:tcPr>
                              <w:tcW w:w="288" w:type="pct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Н.г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К.г</w:t>
                              </w:r>
                              <w:proofErr w:type="spellEnd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93F6E" w:rsidRPr="00552676" w:rsidTr="00893F6E">
                          <w:trPr>
                            <w:trHeight w:val="423"/>
                          </w:trPr>
                          <w:tc>
                            <w:tcPr>
                              <w:tcW w:w="288" w:type="pct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мл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</w:tr>
                        <w:tr w:rsidR="00893F6E" w:rsidRPr="00552676" w:rsidTr="00893F6E">
                          <w:trPr>
                            <w:trHeight w:val="423"/>
                          </w:trPr>
                          <w:tc>
                            <w:tcPr>
                              <w:tcW w:w="288" w:type="pct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3F6E" w:rsidRPr="00552676" w:rsidTr="00893F6E">
                          <w:trPr>
                            <w:trHeight w:val="453"/>
                          </w:trPr>
                          <w:tc>
                            <w:tcPr>
                              <w:tcW w:w="288" w:type="pct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сред по </w:t>
                              </w:r>
                              <w:proofErr w:type="spellStart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0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0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00FFFF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50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F00FF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93F6E" w:rsidRDefault="00893F6E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93F6E" w:rsidRDefault="00893F6E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93F6E" w:rsidRDefault="00893F6E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93F6E" w:rsidRDefault="00893F6E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7E37" w:rsidRDefault="00927E37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7E37" w:rsidRDefault="00927E37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7E37" w:rsidRDefault="00927E37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7E37" w:rsidRDefault="00927E37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7E37" w:rsidRDefault="00927E37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Педагогическая диагностика уровня освоения программы детьми по образовательным областям имеет следующие результаты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pPr w:leftFromText="180" w:rightFromText="180" w:vertAnchor="text"/>
                          <w:tblW w:w="1397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82"/>
                          <w:gridCol w:w="2731"/>
                          <w:gridCol w:w="3276"/>
                          <w:gridCol w:w="3082"/>
                        </w:tblGrid>
                        <w:tr w:rsidR="00947CF9" w:rsidRPr="00552676" w:rsidTr="00947CF9">
                          <w:trPr>
                            <w:trHeight w:val="482"/>
                          </w:trPr>
                          <w:tc>
                            <w:tcPr>
                              <w:tcW w:w="48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bottom"/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Образовательная</w:t>
                              </w:r>
                            </w:p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область</w:t>
                              </w:r>
                            </w:p>
                          </w:tc>
                          <w:tc>
                            <w:tcPr>
                              <w:tcW w:w="2731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Младшая</w:t>
                              </w:r>
                            </w:p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27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Средняя</w:t>
                              </w:r>
                            </w:p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bottom"/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Итого</w:t>
                              </w:r>
                            </w:p>
                          </w:tc>
                        </w:tr>
                        <w:tr w:rsidR="00947CF9" w:rsidRPr="00552676" w:rsidTr="00947CF9">
                          <w:trPr>
                            <w:trHeight w:val="234"/>
                          </w:trPr>
                          <w:tc>
                            <w:tcPr>
                              <w:tcW w:w="488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bottom"/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Физическое развитие</w:t>
                              </w:r>
                            </w:p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7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96</w:t>
                              </w:r>
                            </w:p>
                          </w:tc>
                        </w:tr>
                        <w:tr w:rsidR="00947CF9" w:rsidRPr="00552676" w:rsidTr="00947CF9">
                          <w:trPr>
                            <w:trHeight w:val="246"/>
                          </w:trPr>
                          <w:tc>
                            <w:tcPr>
                              <w:tcW w:w="488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Познаватель</w:t>
                              </w:r>
                              <w:bookmarkStart w:id="0" w:name="_GoBack"/>
                              <w:bookmarkEnd w:id="0"/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ное развитие</w:t>
                              </w:r>
                            </w:p>
                          </w:tc>
                          <w:tc>
                            <w:tcPr>
                              <w:tcW w:w="27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93</w:t>
                              </w:r>
                            </w:p>
                          </w:tc>
                        </w:tr>
                        <w:tr w:rsidR="00947CF9" w:rsidRPr="00552676" w:rsidTr="00947CF9">
                          <w:trPr>
                            <w:trHeight w:val="246"/>
                          </w:trPr>
                          <w:tc>
                            <w:tcPr>
                              <w:tcW w:w="488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7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47CF9" w:rsidRPr="00552676" w:rsidTr="00947CF9">
                          <w:trPr>
                            <w:trHeight w:val="259"/>
                          </w:trPr>
                          <w:tc>
                            <w:tcPr>
                              <w:tcW w:w="488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bottom"/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Речевое развитие</w:t>
                              </w:r>
                            </w:p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7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</w:tr>
                        <w:tr w:rsidR="00947CF9" w:rsidRPr="00552676" w:rsidTr="00947CF9">
                          <w:trPr>
                            <w:trHeight w:val="246"/>
                          </w:trPr>
                          <w:tc>
                            <w:tcPr>
                              <w:tcW w:w="488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bottom"/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 личностное развитие</w:t>
                              </w:r>
                            </w:p>
                          </w:tc>
                          <w:tc>
                            <w:tcPr>
                              <w:tcW w:w="27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91</w:t>
                              </w:r>
                            </w:p>
                          </w:tc>
                        </w:tr>
                        <w:tr w:rsidR="00947CF9" w:rsidRPr="00552676" w:rsidTr="00947CF9">
                          <w:trPr>
                            <w:trHeight w:val="246"/>
                          </w:trPr>
                          <w:tc>
                            <w:tcPr>
                              <w:tcW w:w="488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bottom"/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Художественно эстетическое развитие</w:t>
                              </w:r>
                            </w:p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7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</w:tr>
                        <w:tr w:rsidR="00947CF9" w:rsidRPr="00552676" w:rsidTr="00947CF9">
                          <w:trPr>
                            <w:trHeight w:val="246"/>
                          </w:trPr>
                          <w:tc>
                            <w:tcPr>
                              <w:tcW w:w="488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bottom"/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27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947CF9" w:rsidRPr="00552676" w:rsidRDefault="00947CF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8E2968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8E2968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8E2968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Pr="006A705B" w:rsidRDefault="008E2968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6A705B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Мониторинг образовательного процесса</w:t>
                        </w:r>
                      </w:p>
                      <w:p w:rsidR="00AE7E89" w:rsidRPr="00552676" w:rsidRDefault="00AE7E89" w:rsidP="008E2968">
                        <w:pPr>
                          <w:shd w:val="clear" w:color="auto" w:fill="FFFFFF"/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286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5"/>
                          <w:gridCol w:w="3831"/>
                        </w:tblGrid>
                        <w:tr w:rsidR="00AE7E89" w:rsidRPr="00552676" w:rsidTr="00AE7E89">
                          <w:trPr>
                            <w:trHeight w:val="579"/>
                          </w:trPr>
                          <w:tc>
                            <w:tcPr>
                              <w:tcW w:w="64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Образовательная</w:t>
                              </w:r>
                            </w:p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область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E7E89" w:rsidRPr="00552676" w:rsidTr="00AE7E89">
                          <w:trPr>
                            <w:trHeight w:val="210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97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210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Здоровье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96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221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Познание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94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210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Коммуникация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93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579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Чтение худ.</w:t>
                              </w:r>
                            </w:p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литературы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97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210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Социализация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87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221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Безопасность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97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210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Труд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97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568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Художествен.</w:t>
                              </w:r>
                            </w:p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творчество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93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221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Музыка</w:t>
                              </w: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93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trHeight w:val="210"/>
                          </w:trPr>
                          <w:tc>
                            <w:tcPr>
                              <w:tcW w:w="645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8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94,4</w:t>
                              </w:r>
                            </w:p>
                          </w:tc>
                        </w:tr>
                      </w:tbl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8E2968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8E2968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8E2968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8E2968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8E2968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Pr="006A705B" w:rsidRDefault="008E2968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Результа</w:t>
                        </w:r>
                        <w:r w:rsidR="0063230F"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ты готовности детей к школе 2020-2021</w:t>
                        </w: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учебный год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146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8"/>
                          <w:gridCol w:w="1567"/>
                          <w:gridCol w:w="1601"/>
                          <w:gridCol w:w="2211"/>
                          <w:gridCol w:w="1790"/>
                          <w:gridCol w:w="2273"/>
                        </w:tblGrid>
                        <w:tr w:rsidR="00AE7E89" w:rsidRPr="00552676" w:rsidTr="00AE7E89">
                          <w:trPr>
                            <w:jc w:val="center"/>
                          </w:trPr>
                          <w:tc>
                            <w:tcPr>
                              <w:tcW w:w="201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Показатели уровня 12 воспитанников</w:t>
                              </w:r>
                            </w:p>
                          </w:tc>
                          <w:tc>
                            <w:tcPr>
                              <w:tcW w:w="156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Словарный запас</w:t>
                              </w:r>
                            </w:p>
                          </w:tc>
                          <w:tc>
                            <w:tcPr>
                              <w:tcW w:w="1601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Логическое мышление</w:t>
                              </w:r>
                            </w:p>
                          </w:tc>
                          <w:tc>
                            <w:tcPr>
                              <w:tcW w:w="221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Математические способности</w:t>
                              </w:r>
                            </w:p>
                          </w:tc>
                          <w:tc>
                            <w:tcPr>
                              <w:tcW w:w="179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Игровая деятельность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Интеллектуальные способности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jc w:val="center"/>
                          </w:trPr>
                          <w:tc>
                            <w:tcPr>
                              <w:tcW w:w="2017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Высокий</w:t>
                              </w:r>
                            </w:p>
                          </w:tc>
                          <w:tc>
                            <w:tcPr>
                              <w:tcW w:w="1567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 /91%</w:t>
                              </w:r>
                            </w:p>
                          </w:tc>
                          <w:tc>
                            <w:tcPr>
                              <w:tcW w:w="160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 /94%</w:t>
                              </w:r>
                            </w:p>
                          </w:tc>
                          <w:tc>
                            <w:tcPr>
                              <w:tcW w:w="221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8/50%</w:t>
                              </w:r>
                            </w:p>
                          </w:tc>
                          <w:tc>
                            <w:tcPr>
                              <w:tcW w:w="179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 /95%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8/47%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jc w:val="center"/>
                          </w:trPr>
                          <w:tc>
                            <w:tcPr>
                              <w:tcW w:w="2017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1567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/9%</w:t>
                              </w:r>
                            </w:p>
                          </w:tc>
                          <w:tc>
                            <w:tcPr>
                              <w:tcW w:w="160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 /6%</w:t>
                              </w:r>
                            </w:p>
                          </w:tc>
                          <w:tc>
                            <w:tcPr>
                              <w:tcW w:w="221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8/50%</w:t>
                              </w:r>
                            </w:p>
                          </w:tc>
                          <w:tc>
                            <w:tcPr>
                              <w:tcW w:w="179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  /5%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4/53%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jc w:val="center"/>
                          </w:trPr>
                          <w:tc>
                            <w:tcPr>
                              <w:tcW w:w="2017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Низкий</w:t>
                              </w:r>
                            </w:p>
                          </w:tc>
                          <w:tc>
                            <w:tcPr>
                              <w:tcW w:w="1567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0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1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9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AE7E89" w:rsidRPr="00552676" w:rsidTr="00AE7E89">
                          <w:trPr>
                            <w:jc w:val="center"/>
                          </w:trPr>
                          <w:tc>
                            <w:tcPr>
                              <w:tcW w:w="2017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67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0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1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79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2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E7E89" w:rsidRPr="00552676" w:rsidRDefault="00AE7E89" w:rsidP="008E2968">
                              <w:pPr>
                                <w:spacing w:after="15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Анализ административно-хозяйственной деят</w:t>
                        </w:r>
                        <w:r w:rsidR="0063230F"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ельности в МДОУ «Детский сад </w:t>
                        </w:r>
                        <w:proofErr w:type="spellStart"/>
                        <w:r w:rsidR="0063230F"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с.Зильги</w:t>
                        </w:r>
                        <w:proofErr w:type="spellEnd"/>
                        <w:r w:rsidR="0063230F"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 за период 2020-2021</w:t>
                        </w: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М</w:t>
                        </w:r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БДОУ «Детский сад </w:t>
                        </w:r>
                        <w:proofErr w:type="spellStart"/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с.Зильги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были проведены следующие работы: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-проведён косметический ремонт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</w:t>
                        </w:r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музыкальном</w:t>
                        </w:r>
                        <w:proofErr w:type="gramEnd"/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зале 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2.- установле</w:t>
                        </w:r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пожарная лестница на чердак в средней </w:t>
                        </w:r>
                        <w:proofErr w:type="gramStart"/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группе 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3.-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приобрели  проточный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водонагреватель в младшей группе, заменили смесители, краны.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6323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AF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сделан дополнительный пожарный выход из музыкального зала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E7E89" w:rsidRPr="00552676" w:rsidRDefault="00AF5AA4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5.-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посажено  10</w:t>
                        </w:r>
                        <w:proofErr w:type="gramEnd"/>
                        <w:r w:rsidR="00AE7E89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деревьев.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AF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-приобрели песок для песочниц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7.- вырублены все аварийные деревья</w:t>
                        </w:r>
                      </w:p>
                      <w:p w:rsidR="00AE7E89" w:rsidRPr="00552676" w:rsidRDefault="00AF5AA4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 - </w:t>
                        </w:r>
                        <w:r w:rsidR="00AE7E89"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производится покос травы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 началу летней оздоровительной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кампании  все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оборудование на  участках  ДОУ   красится и обновляется. </w:t>
                        </w:r>
                      </w:p>
                      <w:p w:rsidR="00927E37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Для дет</w:t>
                        </w:r>
                        <w:r w:rsidR="00927E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ей изготовлены столы и </w:t>
                        </w:r>
                        <w:proofErr w:type="gramStart"/>
                        <w:r w:rsidR="00927E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скамейки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 работа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родителей). 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Территория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ДОУ  огорожена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согласно требованиям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СанПин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обеспечения охраны жизнедеятельности детей и сотрудников.</w:t>
                        </w:r>
                      </w:p>
                      <w:p w:rsidR="008E2968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Случаев чрезвычайных ситуаций, нарушения систем жизнеобеспечения в ДОУ за прошедшие годы не было.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целях обеспечения безопасности образовательного процесса в здании ДОУ была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установлена  тревожная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кнопка.</w:t>
                        </w: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Наиболее успешными в деятельности детского сада за год можно обозначить следующие показатели:</w:t>
                        </w:r>
                      </w:p>
                      <w:p w:rsidR="008E2968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Положительные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результаты в  освоении детьми основной общеобразовательной примерной Программы воспитания и обучения детей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детском саду «От рождения до школы»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редакцией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Н.Е.Вераксы</w:t>
                        </w:r>
                        <w:proofErr w:type="spell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Создание основной общеобразовательной программы дошкольного образования;</w:t>
                        </w: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Улучшение  предметно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-развивающей среды  в соответствии с ФГОС;</w:t>
                        </w: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Оценка внутреннего потенциала выявила следующие слабые стороны деятельности ДОУ: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·   Отсутствие достаточного опыта </w:t>
                        </w: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 педагогических кадров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связанных с работой в условиях ФГОС;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Недостаточное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информирование родителей;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Недостаточное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участие родителей в жизни ДОУ;</w:t>
                        </w: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Основными направлениями деятельность станут: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Своевременно реагирование на нормативные изменения государственной образовательной политики;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Улучшение работы сайта ДОУ для расширения информированности социума о деятельности учреждения;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 Дальнейшее привлечение творческого потенциала родителей в образовательный процесс и использование различных форм сотрудничества;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Реализация основной общеобразовательной программы дошкольного образования;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Продолжение работы по обучению коллектива в рамках ФГОС;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 Участие педагогов в различных конкурсах, мероприятиях разного уровня;</w:t>
                        </w:r>
                      </w:p>
                      <w:p w:rsidR="00AE7E89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Выведение работы по поддержке талантливых детей на более высокий уровень</w:t>
                        </w:r>
                      </w:p>
                      <w:p w:rsidR="00B75D4B" w:rsidRDefault="00B75D4B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5D4B" w:rsidRPr="00552676" w:rsidRDefault="00B75D4B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Вывод: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Запл</w:t>
                        </w:r>
                        <w:r w:rsidR="00AF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анированные </w:t>
                        </w:r>
                        <w:proofErr w:type="gramStart"/>
                        <w:r w:rsidR="00AF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  на</w:t>
                        </w:r>
                        <w:proofErr w:type="gramEnd"/>
                        <w:r w:rsidR="00AF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2020-2021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  в рамках реализации Годового плана и Образовательной программы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="00AF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БДОУ «Детского сада </w:t>
                        </w:r>
                        <w:proofErr w:type="spellStart"/>
                        <w:r w:rsidR="00AF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с.Зильги</w:t>
                        </w:r>
                        <w:proofErr w:type="spellEnd"/>
                        <w:proofErr w:type="gramStart"/>
                        <w:r w:rsidR="00AF5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выполнены</w:t>
                        </w:r>
                        <w:proofErr w:type="gramEnd"/>
                        <w:r w:rsidRPr="005526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E7E89" w:rsidRPr="00552676" w:rsidRDefault="00AE7E89" w:rsidP="008E2968">
                        <w:pPr>
                          <w:spacing w:after="15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6A705B" w:rsidRDefault="006A705B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Цели и задачи на 2021-2022</w:t>
                        </w:r>
                        <w:r w:rsidR="00AE7E89"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учебный год</w:t>
                        </w: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Pr="006A705B" w:rsidRDefault="00AE7E89" w:rsidP="008E296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Цель: Всестороннее формирование личности ребенка с учетом его физического, психического развития, индивидуальных</w:t>
                        </w:r>
                      </w:p>
                      <w:p w:rsidR="00AE7E89" w:rsidRPr="006A705B" w:rsidRDefault="00AE7E89" w:rsidP="008E296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возможностей и способностей, обеспечение равных стартовых возможностей получения общего образования.</w:t>
                        </w:r>
                      </w:p>
                      <w:p w:rsidR="005C3500" w:rsidRDefault="005C3500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E7E89" w:rsidRPr="006A705B" w:rsidRDefault="00AE7E89" w:rsidP="008E2968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Задачи:</w:t>
                        </w:r>
                      </w:p>
                      <w:p w:rsidR="00B75D4B" w:rsidRDefault="00AE7E89" w:rsidP="008E2968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Активизация работы по речевому развитию детей через обогащение предметно-развивающей среды, повышение </w:t>
                        </w:r>
                      </w:p>
                      <w:p w:rsidR="008E2968" w:rsidRPr="00B75D4B" w:rsidRDefault="00AE7E89" w:rsidP="00B75D4B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75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профессиональной</w:t>
                        </w:r>
                      </w:p>
                      <w:p w:rsidR="00B75D4B" w:rsidRDefault="00AE7E89" w:rsidP="008E2968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компетенции и творчества педагогов в организации и проведении занятий по речевому развитию детей и развитие</w:t>
                        </w:r>
                      </w:p>
                      <w:p w:rsidR="008E2968" w:rsidRPr="006A705B" w:rsidRDefault="00AE7E89" w:rsidP="008E2968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собственной культуры</w:t>
                        </w:r>
                      </w:p>
                      <w:p w:rsidR="00AE7E89" w:rsidRDefault="00AE7E89" w:rsidP="008E2968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общения;</w:t>
                        </w:r>
                      </w:p>
                      <w:p w:rsidR="00B75D4B" w:rsidRPr="006A705B" w:rsidRDefault="00B75D4B" w:rsidP="008E2968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Pr="006A705B" w:rsidRDefault="00AE7E89" w:rsidP="008E2968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Увеличение эффективности работы по </w:t>
                        </w:r>
                        <w:proofErr w:type="spellStart"/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здоровьесбережению</w:t>
                        </w:r>
                        <w:proofErr w:type="spellEnd"/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воспитанников путем повышения уровня</w:t>
                        </w:r>
                      </w:p>
                      <w:p w:rsidR="008E2968" w:rsidRPr="00B75D4B" w:rsidRDefault="00AE7E89" w:rsidP="00B75D4B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75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информационной и технологической готовности воспитателей к взаимодействию по использованию современных</w:t>
                        </w:r>
                      </w:p>
                      <w:p w:rsidR="00AE7E89" w:rsidRDefault="00B75D4B" w:rsidP="00B75D4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proofErr w:type="spellStart"/>
                        <w:r w:rsidR="00AE7E89" w:rsidRPr="00B75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здоровьесберегающих</w:t>
                        </w:r>
                        <w:proofErr w:type="spellEnd"/>
                        <w:r w:rsidR="00AE7E89" w:rsidRPr="00B75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технологий.</w:t>
                        </w:r>
                      </w:p>
                      <w:p w:rsidR="00B75D4B" w:rsidRPr="00B75D4B" w:rsidRDefault="00B75D4B" w:rsidP="00B75D4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E2968" w:rsidRPr="006A705B" w:rsidRDefault="00AE7E89" w:rsidP="008E2968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Формирование нравственно – патриотических </w:t>
                        </w:r>
                        <w:proofErr w:type="gramStart"/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качеств ,</w:t>
                        </w:r>
                        <w:proofErr w:type="gramEnd"/>
                        <w:r w:rsidRPr="006A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толерантного сознания и поведения дошкольников,</w:t>
                        </w:r>
                      </w:p>
                      <w:p w:rsidR="00AE7E89" w:rsidRPr="00B75D4B" w:rsidRDefault="00AE7E89" w:rsidP="00B75D4B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75D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посредством проектной деятельности;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AE7E89" w:rsidRPr="00552676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AE7E89" w:rsidRPr="00552676" w:rsidRDefault="00AE7E89" w:rsidP="00DE31A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E7E89" w:rsidRPr="00552676">
                          <w:trPr>
                            <w:trHeight w:val="3168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AE7E89" w:rsidRPr="00552676" w:rsidRDefault="00AE7E89" w:rsidP="00DE31A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7E89" w:rsidRPr="00552676" w:rsidRDefault="00AE7E89" w:rsidP="00DE31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E7E89" w:rsidRPr="00552676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45" w:type="dxa"/>
                          <w:left w:w="0" w:type="dxa"/>
                          <w:bottom w:w="45" w:type="dxa"/>
                          <w:right w:w="225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740"/>
                          <w:gridCol w:w="140"/>
                          <w:gridCol w:w="126"/>
                        </w:tblGrid>
                        <w:tr w:rsidR="00AE7E89" w:rsidRPr="00552676" w:rsidTr="00AF5AA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7E89" w:rsidRPr="00552676" w:rsidRDefault="00AE7E89" w:rsidP="00DE31A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40" w:type="dxa"/>
                              <w:vAlign w:val="center"/>
                              <w:hideMark/>
                            </w:tcPr>
                            <w:p w:rsidR="00AE7E89" w:rsidRPr="00552676" w:rsidRDefault="00AE7E89" w:rsidP="00DE31A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0" w:type="dxa"/>
                              <w:vAlign w:val="center"/>
                              <w:hideMark/>
                            </w:tcPr>
                            <w:p w:rsidR="00AE7E89" w:rsidRPr="00552676" w:rsidRDefault="00AE7E89" w:rsidP="00DE31A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7E89" w:rsidRPr="00552676" w:rsidRDefault="00AE7E89" w:rsidP="00DE31A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7E89" w:rsidRPr="00552676" w:rsidRDefault="00AE7E89" w:rsidP="00DE31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7E89" w:rsidRPr="00552676" w:rsidRDefault="00AE7E89" w:rsidP="00AE7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E89" w:rsidRPr="00552676" w:rsidRDefault="00AE7E89" w:rsidP="00AE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89" w:rsidRPr="00AE7E89" w:rsidTr="005D52C9">
        <w:trPr>
          <w:tblCellSpacing w:w="0" w:type="dxa"/>
        </w:trPr>
        <w:tc>
          <w:tcPr>
            <w:tcW w:w="5000" w:type="pct"/>
            <w:tcBorders>
              <w:top w:val="single" w:sz="6" w:space="0" w:color="234200"/>
            </w:tcBorders>
            <w:shd w:val="clear" w:color="auto" w:fill="D6F5B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48"/>
            </w:tblGrid>
            <w:tr w:rsidR="00AE7E89" w:rsidRPr="00AE7E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E89" w:rsidRPr="00AE7E89" w:rsidRDefault="00AE7E89" w:rsidP="00AE7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7E89" w:rsidRPr="00AE7E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E89" w:rsidRPr="00AE7E89" w:rsidRDefault="00AE7E89" w:rsidP="00AE7E89">
                  <w:pPr>
                    <w:spacing w:after="225" w:line="315" w:lineRule="atLeast"/>
                    <w:ind w:firstLine="30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E7E8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AE7E89" w:rsidRPr="00AE7E89" w:rsidRDefault="00AE7E89" w:rsidP="00AE7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9589B" w:rsidRDefault="0019589B"/>
    <w:sectPr w:rsidR="0019589B" w:rsidSect="00893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AD7"/>
    <w:multiLevelType w:val="hybridMultilevel"/>
    <w:tmpl w:val="61D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2D3"/>
    <w:multiLevelType w:val="hybridMultilevel"/>
    <w:tmpl w:val="C394B29A"/>
    <w:lvl w:ilvl="0" w:tplc="D8D28C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0"/>
    <w:rsid w:val="00064B9C"/>
    <w:rsid w:val="0019589B"/>
    <w:rsid w:val="001F359C"/>
    <w:rsid w:val="00354A50"/>
    <w:rsid w:val="00552676"/>
    <w:rsid w:val="005C3500"/>
    <w:rsid w:val="005D52C9"/>
    <w:rsid w:val="0063230F"/>
    <w:rsid w:val="006A705B"/>
    <w:rsid w:val="006D25FA"/>
    <w:rsid w:val="00893F6E"/>
    <w:rsid w:val="008E2968"/>
    <w:rsid w:val="00927E37"/>
    <w:rsid w:val="00934563"/>
    <w:rsid w:val="00947CF9"/>
    <w:rsid w:val="00A652D1"/>
    <w:rsid w:val="00A86A0C"/>
    <w:rsid w:val="00AE7E89"/>
    <w:rsid w:val="00AF5AA4"/>
    <w:rsid w:val="00B75D4B"/>
    <w:rsid w:val="00B961E9"/>
    <w:rsid w:val="00BA5556"/>
    <w:rsid w:val="00C20B08"/>
    <w:rsid w:val="00C578E9"/>
    <w:rsid w:val="00DE31A3"/>
    <w:rsid w:val="00EA0668"/>
    <w:rsid w:val="00E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DFB3"/>
  <w15:chartTrackingRefBased/>
  <w15:docId w15:val="{C5043260-B280-4BC0-85D6-E8BDC51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2021-06-17T12:25:00Z</cp:lastPrinted>
  <dcterms:created xsi:type="dcterms:W3CDTF">2021-06-10T21:42:00Z</dcterms:created>
  <dcterms:modified xsi:type="dcterms:W3CDTF">2021-06-17T12:32:00Z</dcterms:modified>
</cp:coreProperties>
</file>